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EE9EC" w14:textId="77777777" w:rsidR="0008474B" w:rsidRPr="000E5E25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 w:rsidRPr="000E5E25">
        <w:rPr>
          <w:rFonts w:ascii="Times New Roman" w:hAnsi="Times New Roman" w:cs="Times New Roman"/>
          <w:color w:val="000000" w:themeColor="text1"/>
        </w:rPr>
        <w:t>Załącznik B.9.</w:t>
      </w:r>
    </w:p>
    <w:p w14:paraId="5D70D5FA" w14:textId="77777777" w:rsidR="0008474B" w:rsidRPr="000E5E25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4CCDD074" w14:textId="2C9EC6F1" w:rsidR="0008474B" w:rsidRPr="000E5E25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LECZENIE RAKA PIERSI</w:t>
      </w:r>
      <w:r w:rsidR="00893B5C"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(ICD-10</w:t>
      </w:r>
      <w:r w:rsidR="00893B5C"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</w:t>
      </w:r>
      <w:r w:rsidRPr="000E5E25">
        <w:rPr>
          <w:rFonts w:ascii="Times New Roman" w:hAnsi="Times New Roman" w:cs="Times New Roman"/>
          <w:b/>
          <w:color w:val="000000" w:themeColor="text1"/>
          <w:sz w:val="16"/>
          <w:szCs w:val="28"/>
        </w:rPr>
        <w:t> 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4535"/>
        <w:gridCol w:w="5042"/>
      </w:tblGrid>
      <w:tr w:rsidR="000E5E25" w:rsidRPr="000E5E25" w14:paraId="64A1D0A0" w14:textId="77777777" w:rsidTr="00C561AE">
        <w:trPr>
          <w:trHeight w:val="40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0E5E25" w:rsidRPr="000E5E25" w14:paraId="5F60313B" w14:textId="77777777" w:rsidTr="00B05ED1">
        <w:trPr>
          <w:trHeight w:val="6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LEKÓW W 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DIAGNOSTYCZNE WYKONYWANE W RAMACH PROGRAMU</w:t>
            </w:r>
          </w:p>
        </w:tc>
      </w:tr>
      <w:tr w:rsidR="0008474B" w:rsidRPr="000E5E25" w14:paraId="09BB50AE" w14:textId="77777777" w:rsidTr="00B05ED1"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5E4218C4" w:rsidR="0008474B" w:rsidRPr="000E5E25" w:rsidRDefault="0008474B" w:rsidP="00494C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</w:p>
          <w:p w14:paraId="409EB06D" w14:textId="2074DD3A" w:rsidR="0008474B" w:rsidRPr="000E5E25" w:rsidRDefault="0008474B" w:rsidP="00494C1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Kryteria kwalifikacji:</w:t>
            </w:r>
          </w:p>
          <w:p w14:paraId="22E32CA0" w14:textId="1D719AD3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histologiczne rozpoznanie inwazyjnego raka piersi;</w:t>
            </w:r>
          </w:p>
          <w:p w14:paraId="0033C69A" w14:textId="4D64DE6F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HER2 w komórkach raka</w:t>
            </w:r>
            <w:r w:rsidR="007F4CC0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279D" w:rsidRPr="000E5E25">
              <w:rPr>
                <w:color w:val="000000" w:themeColor="text1"/>
                <w:sz w:val="20"/>
                <w:szCs w:val="20"/>
              </w:rPr>
              <w:t>inwazyjnego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(wynik/3+/ w badaniu IHC) lub amplifikacja genu HER2 (wynik /+/ w badaniu ISH);</w:t>
            </w:r>
          </w:p>
          <w:p w14:paraId="5D56B891" w14:textId="6D82B401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stopień zaawansowania:</w:t>
            </w:r>
          </w:p>
          <w:p w14:paraId="62F37C79" w14:textId="7F053EFF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nowotwór pierwotnie 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>klinicznie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operacyjny:</w:t>
            </w:r>
          </w:p>
          <w:p w14:paraId="31FB2877" w14:textId="1DE1355B" w:rsidR="0008474B" w:rsidRPr="000E5E25" w:rsidRDefault="00AB096A" w:rsidP="00494C1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bCs/>
                <w:color w:val="000000" w:themeColor="text1"/>
                <w:sz w:val="20"/>
                <w:szCs w:val="20"/>
              </w:rPr>
              <w:t xml:space="preserve">wyjściowo średnica guza powyżej 10 mm lub cecha cN1, jeżeli chore otrzymują systemowe leczenie przedoperacyjne (w tym zawierające </w:t>
            </w:r>
            <w:proofErr w:type="spellStart"/>
            <w:r w:rsidRPr="000E5E25">
              <w:rPr>
                <w:bCs/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bCs/>
                <w:color w:val="000000" w:themeColor="text1"/>
                <w:sz w:val="20"/>
                <w:szCs w:val="20"/>
              </w:rPr>
              <w:t>)</w:t>
            </w:r>
            <w:r w:rsidR="00F213C0"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0B4C3666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1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05CFA061" w14:textId="36466ACF" w:rsidR="0008474B" w:rsidRPr="000E5E25" w:rsidRDefault="00FF279D" w:rsidP="00494C1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średnica komponentu inwazyjnego powyżej 10 mm 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lub obecność przerzut</w:t>
            </w:r>
            <w:r w:rsidRPr="000E5E25">
              <w:rPr>
                <w:color w:val="000000" w:themeColor="text1"/>
                <w:sz w:val="20"/>
                <w:szCs w:val="20"/>
              </w:rPr>
              <w:t>u</w:t>
            </w:r>
            <w:r w:rsidR="00FC07B1" w:rsidRPr="000E5E25">
              <w:rPr>
                <w:color w:val="000000" w:themeColor="text1"/>
                <w:sz w:val="20"/>
                <w:szCs w:val="20"/>
              </w:rPr>
              <w:t xml:space="preserve"> lub przerzutów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do regionalnych węzłów chłonnych stwierdzone na podstawie badania pooperacyjnego – niezależnie od stosowane</w:t>
            </w:r>
            <w:r w:rsidR="00F213C0" w:rsidRPr="000E5E25">
              <w:rPr>
                <w:color w:val="000000" w:themeColor="text1"/>
                <w:sz w:val="20"/>
                <w:szCs w:val="20"/>
              </w:rPr>
              <w:t xml:space="preserve">go </w:t>
            </w:r>
            <w:r w:rsidR="00794D18" w:rsidRPr="000E5E25">
              <w:rPr>
                <w:color w:val="000000" w:themeColor="text1"/>
                <w:sz w:val="20"/>
                <w:szCs w:val="20"/>
              </w:rPr>
              <w:t xml:space="preserve">systemowego </w:t>
            </w:r>
            <w:r w:rsidR="00F213C0" w:rsidRPr="000E5E25">
              <w:rPr>
                <w:color w:val="000000" w:themeColor="text1"/>
                <w:sz w:val="20"/>
                <w:szCs w:val="20"/>
              </w:rPr>
              <w:t>leczenia przedoperacyjnego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09485AFF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37D78D21" w14:textId="16601AF5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nowotwór w stadium zaawansowania III</w:t>
            </w:r>
            <w:r w:rsidR="00FF279D" w:rsidRPr="000E5E25">
              <w:rPr>
                <w:color w:val="000000" w:themeColor="text1"/>
                <w:sz w:val="20"/>
                <w:szCs w:val="20"/>
              </w:rPr>
              <w:t>,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jeżeli możliwe jest leczenie chirurgiczne o założeniu doszczętnym po zastosowaniu wstępnego leczenia systemowego</w:t>
            </w:r>
          </w:p>
          <w:p w14:paraId="634DF012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3FFFCE83" w14:textId="26195DC3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nawrót miejscowy (ściana klatki piersiowej lub pierś po oszczędzającym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leczeniu) lub regionalny (węzły chłonne) – wyłącznie u pacjentów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po doszczętnym leczeniu tego nawrotu, którzy nie byli leczeni wcześniej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53A2479D" w14:textId="0C18D276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leczenie chirurgiczne lub jego zamiar o założeniu radykalnym polegające na:</w:t>
            </w:r>
          </w:p>
          <w:p w14:paraId="13A22B94" w14:textId="555B7F06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amputacji piersi oraz wycięciu pachowych węzłów chłonnych lub biopsji węzła wartowniczego, której wynik nie uzasadnia wykonania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limfadenektomii</w:t>
            </w:r>
            <w:proofErr w:type="spellEnd"/>
          </w:p>
          <w:p w14:paraId="4F6E8290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5D93B82F" w14:textId="6D8A6210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limfadenektomii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 uzupełniającą radioterapią całej piersi (leczenie oszczędzające).</w:t>
            </w:r>
          </w:p>
          <w:p w14:paraId="070DD62B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Przedmiotowe kryterium kwalifikacji nie ma zastosowania w przypadku pacjentów kwalifikowanych na podstawie pkt 3 lit.</w:t>
            </w:r>
            <w:r w:rsidR="004A69EB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</w:t>
            </w:r>
          </w:p>
          <w:p w14:paraId="1B79C51C" w14:textId="6660C86A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i badania ECHO (przed rozpoczęciem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 z frakcją wyrzutową lewej komory serca wynoszącą przynajmniej 50%;</w:t>
            </w:r>
          </w:p>
          <w:p w14:paraId="298B8F27" w14:textId="63C62CC6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cech klinicznie istotnej niewydolności nerek;</w:t>
            </w:r>
          </w:p>
          <w:p w14:paraId="69FF85AF" w14:textId="3065867A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brak cech klinicznie istotnej niewydolności wątroby (możliwość kwalifikowania chorych z umiarkowanym wzrostem aktywności </w:t>
            </w: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transaminaz tj. do 3-krotnego wzrostu aktywności transaminaz w stosunku do wartości prawidłowych);</w:t>
            </w:r>
          </w:p>
          <w:p w14:paraId="0AB88576" w14:textId="4EF02ABB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klinicznie istotnej niewydolności szpiku kostnego;</w:t>
            </w:r>
          </w:p>
          <w:p w14:paraId="63E4AF25" w14:textId="42BA55EF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stan sprawności 0-1 wg WHO;</w:t>
            </w:r>
          </w:p>
          <w:p w14:paraId="57200FE2" w14:textId="7EFC8917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wykluczenie ciąży u kobiet w wieku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040E2B18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60404E1" w14:textId="4DCD98EB" w:rsidR="0008474B" w:rsidRPr="000E5E25" w:rsidRDefault="0008474B" w:rsidP="00494C1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Kryteria uniemożliwiające włączenie do programu:</w:t>
            </w:r>
          </w:p>
          <w:p w14:paraId="333BFAB7" w14:textId="21FDBB0F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rozpoznanie wyłącznie przedinwazyjnego raka piersi;</w:t>
            </w:r>
          </w:p>
          <w:p w14:paraId="1F0E0331" w14:textId="39F4FC98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pierwotne zaawansowanie w stopniu IV;</w:t>
            </w:r>
          </w:p>
          <w:p w14:paraId="779D37ED" w14:textId="7A7CFE6C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niewydolność serca (klasa III lub IV według klasyfikacji NYHA);</w:t>
            </w:r>
          </w:p>
          <w:p w14:paraId="65778A16" w14:textId="3F25E8B7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niestabilność hemodynamiczna w przebiegu:</w:t>
            </w:r>
          </w:p>
          <w:p w14:paraId="35F96C19" w14:textId="13E82998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choroby wieńcowej,</w:t>
            </w:r>
          </w:p>
          <w:p w14:paraId="3CB4C975" w14:textId="06BF8DDE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zastawkowej wady serca,</w:t>
            </w:r>
          </w:p>
          <w:p w14:paraId="7EA16731" w14:textId="6EE79417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nadciśnienia tętniczego,</w:t>
            </w:r>
          </w:p>
          <w:p w14:paraId="1100ACE7" w14:textId="029ACD1A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innych sytuacji klinicznych (np. wieloletniej lub niekontrolowanej cukrzycy);</w:t>
            </w:r>
          </w:p>
          <w:p w14:paraId="61F5D52F" w14:textId="454D5140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frakcja wyrzutowa lewej komory serca poniżej 50% wykazana w badaniu ECHO;</w:t>
            </w:r>
          </w:p>
          <w:p w14:paraId="2F005FEA" w14:textId="721C7397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niewydolność oddechowa związana z innymi chorobami współistniejącymi;</w:t>
            </w:r>
          </w:p>
          <w:p w14:paraId="3C6C66CE" w14:textId="6A0D2731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okres ciąży i karmienia piersią;</w:t>
            </w:r>
          </w:p>
          <w:p w14:paraId="25B0BBAA" w14:textId="68D573B7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przeciwwskazania do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wynikające z nadwrażliwości 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081C1F89" w14:textId="5CF33589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stan sprawności 2-4 wg WHO;</w:t>
            </w:r>
          </w:p>
          <w:p w14:paraId="1245D479" w14:textId="487A53E4" w:rsidR="00900D96" w:rsidRPr="009D361E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współistnienie innych aktywnych nowotworów złośliwych z wyjątkiem przedinwazyjnego raka szyjki macicy lub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podstawnokomórkowego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raka skóry albo wcześniejsze zachorowanie na jakikolwiek nowotwór złośliwy, o ile leczenie nie miało charakteru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radykalnego lub miało charakter radykalny, ale nie uzyskano całkowitej remisji.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7267" w:rsidRPr="009D361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BA1DFB8" w14:textId="7A1E0707" w:rsidR="005423D2" w:rsidRPr="000E5E25" w:rsidRDefault="0008474B" w:rsidP="00494C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E5E25">
              <w:rPr>
                <w:b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5423D2" w:rsidRPr="000E5E25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5423D2"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5423D2" w:rsidRPr="000E5E25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3C108C75" w14:textId="5C7C3680" w:rsidR="0008474B" w:rsidRPr="000E5E25" w:rsidRDefault="0008474B" w:rsidP="00494C1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Kryteria kwalifikacji:</w:t>
            </w:r>
          </w:p>
          <w:p w14:paraId="2F0E74E1" w14:textId="77777777" w:rsidR="00FA6BC9" w:rsidRPr="000E5E25" w:rsidRDefault="004C1E90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histologiczne rozpoznanie r</w:t>
            </w:r>
            <w:r w:rsidR="00FA6BC9" w:rsidRPr="000E5E25">
              <w:rPr>
                <w:color w:val="000000" w:themeColor="text1"/>
                <w:sz w:val="20"/>
                <w:szCs w:val="20"/>
              </w:rPr>
              <w:t>aka piersi</w:t>
            </w:r>
          </w:p>
          <w:p w14:paraId="31E33B4D" w14:textId="77777777" w:rsidR="00FA6BC9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z przerzutami (IV stopień zaawansowania</w:t>
            </w:r>
            <w:r w:rsidR="004964DE" w:rsidRPr="000E5E25">
              <w:rPr>
                <w:color w:val="000000" w:themeColor="text1"/>
                <w:sz w:val="20"/>
                <w:szCs w:val="20"/>
              </w:rPr>
              <w:t xml:space="preserve">) </w:t>
            </w:r>
            <w:r w:rsidR="00FA6BC9" w:rsidRPr="000E5E25">
              <w:rPr>
                <w:color w:val="000000" w:themeColor="text1"/>
                <w:sz w:val="20"/>
                <w:szCs w:val="20"/>
              </w:rPr>
              <w:t xml:space="preserve">– dotyczy </w:t>
            </w:r>
            <w:proofErr w:type="spellStart"/>
            <w:r w:rsidR="00FA6BC9"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FA6BC9"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FA6BC9" w:rsidRPr="000E5E25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="00FA6BC9" w:rsidRPr="000E5E25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FA6BC9" w:rsidRPr="000E5E25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1FB3EC8B" w14:textId="77777777" w:rsidR="00FA6BC9" w:rsidRPr="000E5E25" w:rsidRDefault="004964DE" w:rsidP="00494C18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1E92CA8" w14:textId="65F3D0CB" w:rsidR="0008474B" w:rsidRPr="000E5E25" w:rsidRDefault="00FA6BC9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miejscowo zaawansowanego lub nawrotowego raka piersi, jeśli leczenie miejscowe (chirurgia, radioterapia) jest nieskuteczne lub trwale niemożliwe do zastosowania – dotyczy wyłącznie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08474B"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49632629" w14:textId="1EB07C29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udokumentowana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HER2 (wynik /3+/ w badaniu IHC) lub amplifikacja genu HER2 (wynik /+/ w badaniu ISH);</w:t>
            </w:r>
          </w:p>
          <w:p w14:paraId="7BBBD9C5" w14:textId="1C4CFECB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wcześniejsze leczenie:</w:t>
            </w:r>
          </w:p>
          <w:p w14:paraId="709E4377" w14:textId="5BF52B07" w:rsidR="0008474B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udokumentowane niepowodzenie leczenia z wykorzystaniem:</w:t>
            </w:r>
          </w:p>
          <w:p w14:paraId="028F1176" w14:textId="024B612D" w:rsidR="0008474B" w:rsidRPr="000E5E25" w:rsidRDefault="0008474B" w:rsidP="00494C1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chemioterapii z użyciem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lub w przypadku udokumentowanych przeciwwskazań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do zastosowania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leków z innej grupy – dla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stosowanego z lekiem o działaniu cytotoksycznym</w:t>
            </w:r>
          </w:p>
          <w:p w14:paraId="459D9EA1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4ADB5A43" w14:textId="1A5F2A1F" w:rsidR="0008474B" w:rsidRPr="000E5E25" w:rsidRDefault="0008474B" w:rsidP="00494C1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 xml:space="preserve">co najmniej 2 linii chemioterapii z użyciem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taksanów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-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dla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stosowanego w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</w:p>
          <w:p w14:paraId="5C2289AA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340829FB" w14:textId="39EC1185" w:rsidR="00C561AE" w:rsidRPr="000E5E25" w:rsidRDefault="0008474B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brak wcześniejszej chemioterapii z powodu przerzutowego raka piersi – wyłącznie dla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skojarzeniu z inhibitorem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="00C561AE"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383F5940" w14:textId="77777777" w:rsidR="00C561AE" w:rsidRPr="000E5E25" w:rsidRDefault="00C561AE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714FC8A2" w14:textId="1D09D9E6" w:rsidR="0008474B" w:rsidRPr="000E5E25" w:rsidRDefault="00C561AE" w:rsidP="00494C1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udokumentowana progresja po leczeniu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– dla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60B5EFC6" w14:textId="62614BBE" w:rsidR="00877A58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i badania </w:t>
            </w:r>
            <w:r w:rsidR="004964DE" w:rsidRPr="000E5E25">
              <w:rPr>
                <w:color w:val="000000" w:themeColor="text1"/>
                <w:sz w:val="20"/>
                <w:szCs w:val="20"/>
              </w:rPr>
              <w:t>ECHO (p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rzed rozpoczęciem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 z frakcją wyrzutową lewej komory serca wynoszącą przynajmniej 50%;</w:t>
            </w:r>
          </w:p>
          <w:p w14:paraId="16392038" w14:textId="3EBC77A4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cech klinicznie istotnej niewydolności nerek;</w:t>
            </w:r>
          </w:p>
          <w:p w14:paraId="2895B8F2" w14:textId="1F18301F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cech klinicznie istotnej niewydolności wątroby (u chorych bez przerzutów do wątroby wzrost aktywności transaminaz nie może przekraczać 3-krotności górnej granicy normy);</w:t>
            </w:r>
          </w:p>
          <w:p w14:paraId="12E4E306" w14:textId="01283827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cech klinicznie istotnej niewydolności szpiku kostnego;</w:t>
            </w:r>
          </w:p>
          <w:p w14:paraId="71E61F1D" w14:textId="3647D9C4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nieobecność nasilonej duszności spoczynkowej związanej z zaawansowanym nowotworem;</w:t>
            </w:r>
          </w:p>
          <w:p w14:paraId="244495BF" w14:textId="1A1C52C9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stan sprawności 0-2 wg WHO;</w:t>
            </w:r>
          </w:p>
          <w:p w14:paraId="76317DC0" w14:textId="56A1F255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wykluczenie ciąży u kobiet w wieku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63B225E2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464481C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Nieuzasadnione jest włączenie do leczenia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jedynym lekiem anty-HER2, w ramach leczenia przerzutowego raka piersi świadczeniobiorców, u których zastosowano ten lek w leczeniu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neoadjuwantowym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adjuwantowym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raka piersi. </w:t>
            </w:r>
          </w:p>
          <w:p w14:paraId="562F416C" w14:textId="0E4C968F" w:rsidR="0008474B" w:rsidRPr="000E5E25" w:rsidRDefault="0008474B" w:rsidP="00494C1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lastRenderedPageBreak/>
              <w:t>Kryteria uniemożliwiające włączenie do programu:</w:t>
            </w:r>
          </w:p>
          <w:p w14:paraId="6DEDB19C" w14:textId="29969B11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niewydolność krążenia, niewydolność wieńcowa, niekontrolowane nadciśnienie tętnicze;</w:t>
            </w:r>
          </w:p>
          <w:p w14:paraId="52C3A4A8" w14:textId="151E5212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niewydolność oddechowa związana z innymi chorobami współistniejącymi;</w:t>
            </w:r>
          </w:p>
          <w:p w14:paraId="3690ABF4" w14:textId="226463DB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okres ciąży i karmienia piersią;</w:t>
            </w:r>
          </w:p>
          <w:p w14:paraId="67219132" w14:textId="4B5A5901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przeciwwskazania do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wynikające z nadwrażliwości 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0DCC180A" w14:textId="3E2565EB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stan sprawności 3-4 wg WHO;</w:t>
            </w:r>
          </w:p>
          <w:p w14:paraId="69C2E82F" w14:textId="02A84C7F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współistnienie innych aktywnych nowotworów z wyjątkiem przedinwazyjnego raka szyjki macicy lub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podstawnokomórkowego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raka skóry albo wcześniejsze zachorowanie na jakikolwiek nowotwór złośliwy, o ile leczenie nie miało charakteru radykalnego lub miało charakter radykalny, ale nie uzyskano całkowitej remisji;</w:t>
            </w:r>
          </w:p>
          <w:p w14:paraId="755247E2" w14:textId="2E4ED43E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wcześniejsze stosowanie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leczeniu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neoadjuwantowym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AB22F0" w:rsidRPr="000E5E25">
              <w:rPr>
                <w:color w:val="000000" w:themeColor="text1"/>
                <w:sz w:val="20"/>
                <w:szCs w:val="20"/>
              </w:rPr>
              <w:t>adjuwantowym</w:t>
            </w:r>
            <w:proofErr w:type="spellEnd"/>
            <w:r w:rsidR="00AB22F0" w:rsidRPr="000E5E25">
              <w:rPr>
                <w:color w:val="000000" w:themeColor="text1"/>
                <w:sz w:val="20"/>
                <w:szCs w:val="20"/>
              </w:rPr>
              <w:t xml:space="preserve"> – nie dotyczy leczenia </w:t>
            </w:r>
            <w:proofErr w:type="spellStart"/>
            <w:r w:rsidR="00AB22F0" w:rsidRPr="000E5E25">
              <w:rPr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E5E25">
              <w:rPr>
                <w:color w:val="000000" w:themeColor="text1"/>
                <w:sz w:val="20"/>
                <w:szCs w:val="20"/>
              </w:rPr>
              <w:t xml:space="preserve">w skojarzeniu z </w:t>
            </w:r>
            <w:proofErr w:type="spellStart"/>
            <w:r w:rsidR="00AB22F0" w:rsidRPr="000E5E25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="00AB22F0"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3A3D1213" w14:textId="77777777" w:rsidR="00F73F9C" w:rsidRPr="000E5E25" w:rsidRDefault="0008474B" w:rsidP="00494C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chorych z:</w:t>
            </w:r>
            <w:r w:rsidR="00F73F9C" w:rsidRPr="000E5E2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3B10940" w14:textId="35ACF5E7" w:rsidR="00F73F9C" w:rsidRPr="000E5E25" w:rsidRDefault="00FC07B1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uogólnionym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D47067" w14:textId="77777777" w:rsidR="00F73F9C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17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lub </w:t>
            </w:r>
          </w:p>
          <w:p w14:paraId="741374FB" w14:textId="39AFA686" w:rsidR="0008474B" w:rsidRPr="000E5E25" w:rsidRDefault="0008474B" w:rsidP="00494C1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miejscowo zaawansowanym lub nawrotowym rakiem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piersi jeśli leczenie miejscowe (chirurgia, radioterapia)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jest nieskuteczne lub trwale niemożliwe do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zastosowania.</w:t>
            </w:r>
          </w:p>
          <w:p w14:paraId="297BB03B" w14:textId="2C49DB41" w:rsidR="0008474B" w:rsidRPr="008A0093" w:rsidRDefault="0008474B" w:rsidP="00494C1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A0093">
              <w:rPr>
                <w:b/>
                <w:color w:val="000000" w:themeColor="text1"/>
                <w:sz w:val="20"/>
                <w:szCs w:val="20"/>
              </w:rPr>
              <w:t>Kryteria kwalifikacji</w:t>
            </w:r>
          </w:p>
          <w:p w14:paraId="6D216088" w14:textId="77777777" w:rsidR="00BA2079" w:rsidRPr="000E5E25" w:rsidRDefault="00BA2079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09248268" w14:textId="04A8C876" w:rsidR="0008474B" w:rsidRPr="000E5E25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potwierdzony histologicznie:</w:t>
            </w:r>
          </w:p>
          <w:p w14:paraId="48B574CC" w14:textId="77777777" w:rsidR="002D2A64" w:rsidRPr="000E5E25" w:rsidRDefault="0008474B" w:rsidP="00494C18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rak piersi uogólniony </w:t>
            </w:r>
          </w:p>
          <w:p w14:paraId="58AB8162" w14:textId="744E9783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468F6FE2" w14:textId="13755229" w:rsidR="0008474B" w:rsidRPr="000E5E25" w:rsidRDefault="0008474B" w:rsidP="00494C18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miejscowo zaawansowany lub nawrotowy rak piersi jeśli leczenie miejscowe (chirurgia, radioterapia) jest nieskuteczne lub trwale niemożliwe do zastosowania;</w:t>
            </w:r>
          </w:p>
          <w:p w14:paraId="07C3FE6E" w14:textId="74185079" w:rsidR="0008474B" w:rsidRPr="000E5E25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receptorowego białka HER2 (wynik /3+/ w badaniu IHC) lub amplifikacja genu HER2 (wynik /+/ w badaniu metodą hybrydyzacji in situ):</w:t>
            </w:r>
          </w:p>
          <w:p w14:paraId="050486D3" w14:textId="4E0BB2EE" w:rsidR="0008474B" w:rsidRPr="000E5E25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obecność przynajmniej jednej zmiany mierzalnej lub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ocenialnej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19B4FD5C" w14:textId="7B8749E2" w:rsidR="0008474B" w:rsidRPr="000E5E25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stan sprawności 0-1 według WHO;</w:t>
            </w:r>
          </w:p>
          <w:p w14:paraId="4F686872" w14:textId="68650983" w:rsidR="0008474B" w:rsidRPr="000E5E25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badania ECHO (przed rozpoczęciem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 z frakcją wyrzutu lewej komory serca wynoszącą przynajmniej 50%;</w:t>
            </w:r>
          </w:p>
          <w:p w14:paraId="737BB5D4" w14:textId="5FDA994E" w:rsidR="0008474B" w:rsidRDefault="0008474B" w:rsidP="00494C1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brak przeciwwskazań (w tym dotyczących wyników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badań laboratoryjnych) do zastosowania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</w:p>
          <w:p w14:paraId="12360536" w14:textId="77777777" w:rsidR="008A0093" w:rsidRPr="000E5E25" w:rsidRDefault="008A0093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BFB6CBD" w14:textId="38BEFE7E" w:rsidR="0008474B" w:rsidRPr="000E5E25" w:rsidRDefault="008A00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BA2079" w:rsidRPr="000E5E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.2. </w:t>
            </w:r>
            <w:r w:rsidR="0008474B" w:rsidRPr="000E5E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 czasu leczenia w programie:</w:t>
            </w:r>
          </w:p>
          <w:p w14:paraId="27879010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skojarzone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14:paraId="16AE83F7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Chore powinny otrzymać przynajmniej 6 cykli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wcześniejsze zakończenie chemioterapii jest możliwe tylko, gdy wystąpią istotne objawy niepożądane uniemożliwiające jej kontynuację.</w:t>
            </w:r>
          </w:p>
          <w:p w14:paraId="40095F84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Jeżeli leczenie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zostanie przerwane z powodu toksyczności leczenie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może być prowadzone do czasu wystąpienia progresji choroby lub wystąpienia niepożądanych działań istotnym znaczeniu klinicznym.</w:t>
            </w:r>
          </w:p>
          <w:p w14:paraId="700B0BF5" w14:textId="77777777" w:rsidR="00BA2079" w:rsidRPr="000E5E25" w:rsidRDefault="00BA2079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D6A665" w14:textId="77777777" w:rsidR="00BA2079" w:rsidRPr="000E5E25" w:rsidRDefault="00BA2079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2A21B0D" w14:textId="73C394E4" w:rsidR="0008474B" w:rsidRPr="000E5E25" w:rsidRDefault="008A00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BA2079" w:rsidRPr="000E5E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.3.</w:t>
            </w:r>
            <w:r w:rsidR="0008474B" w:rsidRPr="000E5E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 uniemożliwiające udział w programie:</w:t>
            </w:r>
          </w:p>
          <w:p w14:paraId="5FF4A23B" w14:textId="561A21B3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pertuzumab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lub substancje pomocnicze</w:t>
            </w:r>
          </w:p>
          <w:p w14:paraId="47008979" w14:textId="7950CB44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nasilona duszność spoczynkowa związana z zaawansowaniem nowotworu lub innymi chorobami;</w:t>
            </w:r>
          </w:p>
          <w:p w14:paraId="7AA6D134" w14:textId="7A061D1D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niewydolność sercowo-naczyniowa i nadciśnienie tętnicze nie poddające się leczeniu farmakologicznemu;</w:t>
            </w:r>
          </w:p>
          <w:p w14:paraId="6CB4A775" w14:textId="15B8601C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stan sprawności 2-4 według WHO;</w:t>
            </w:r>
          </w:p>
          <w:p w14:paraId="69891F2C" w14:textId="79F87721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ciąża i karmienie piersią;</w:t>
            </w:r>
          </w:p>
          <w:p w14:paraId="4C7DDBEF" w14:textId="4E50A864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stosowanie w przeszłości z powodu uogólnionego raka piersi chemioterapii lub terapii przeciw-HER2;</w:t>
            </w:r>
          </w:p>
          <w:p w14:paraId="136B50D2" w14:textId="2E78D403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przebyte leczenie uzupełniające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, jeżeli okres od zakończenia terapii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do nawrotu raka piersi jest krótszy niż 12 miesięcy;</w:t>
            </w:r>
          </w:p>
          <w:p w14:paraId="17083879" w14:textId="4F40BE78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obecność przerzutów w ośrodkowym układzie nerwowym potwierdzonych wynikami badania obrazowego wykonanego w sytuacji wystąpienia klinicznych wskazań;</w:t>
            </w:r>
          </w:p>
          <w:p w14:paraId="316B2591" w14:textId="33BAB223" w:rsidR="0008474B" w:rsidRPr="000E5E25" w:rsidRDefault="0008474B" w:rsidP="00494C18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inne poważne współistniejące choroby uniemożliwiające przeprowadzenie leczenia.</w:t>
            </w:r>
          </w:p>
          <w:p w14:paraId="32415F70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838801" w14:textId="7957AD37" w:rsidR="000B4D93" w:rsidRPr="000E5E25" w:rsidRDefault="000B4D93" w:rsidP="00494C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Leczenie zaawansowanego raka piersi </w:t>
            </w:r>
            <w:proofErr w:type="spellStart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F055312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14:paraId="0A50C909" w14:textId="315A2C96" w:rsidR="000B4D93" w:rsidRDefault="008A0093" w:rsidP="00494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5E755F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Kryteria kwalifikacji</w:t>
            </w:r>
          </w:p>
          <w:p w14:paraId="3E9E7A01" w14:textId="0C7E6FE1" w:rsidR="00F60321" w:rsidRPr="000E5E25" w:rsidRDefault="00F60321" w:rsidP="00494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4.1.1. Kryteria kwalifikacji leczeniem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6A7152B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>Wiek powyżej 18 roku życia;</w:t>
            </w:r>
          </w:p>
          <w:p w14:paraId="12E3E964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sz w:val="20"/>
                <w:szCs w:val="20"/>
              </w:rPr>
              <w:t xml:space="preserve">Rozpoznanie zaawansowanego raka piersi potwierdzone histologicznie (wznowa </w:t>
            </w:r>
            <w:proofErr w:type="spellStart"/>
            <w:r w:rsidRPr="00E41BF7">
              <w:rPr>
                <w:sz w:val="20"/>
                <w:szCs w:val="20"/>
              </w:rPr>
              <w:t>lokoregionalna</w:t>
            </w:r>
            <w:proofErr w:type="spellEnd"/>
            <w:r w:rsidRPr="00E41BF7">
              <w:rPr>
                <w:sz w:val="20"/>
                <w:szCs w:val="20"/>
              </w:rPr>
              <w:t xml:space="preserve"> nie kwalifikująca się do radykalnego leczenia miejscowego lub obecność przerzutów odległych) </w:t>
            </w:r>
          </w:p>
          <w:p w14:paraId="4C7D61D7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 xml:space="preserve">Udokumentowana ekspresja receptora estrogenowego oraz brak </w:t>
            </w:r>
            <w:proofErr w:type="spellStart"/>
            <w:r w:rsidRPr="00E41BF7">
              <w:rPr>
                <w:rFonts w:eastAsia="TimesNewRoman"/>
                <w:sz w:val="20"/>
                <w:szCs w:val="20"/>
              </w:rPr>
              <w:t>nadekspresji</w:t>
            </w:r>
            <w:proofErr w:type="spellEnd"/>
            <w:r w:rsidRPr="00E41BF7">
              <w:rPr>
                <w:rFonts w:eastAsia="TimesNewRoman"/>
                <w:sz w:val="20"/>
                <w:szCs w:val="20"/>
              </w:rPr>
              <w:t xml:space="preserve"> receptora HER2 (wynik /0 lub 1+/ w badaniu IHC) lub brak amplifikacji genu HER2 metodą hybrydyzacji in situ (ISH));</w:t>
            </w:r>
          </w:p>
          <w:p w14:paraId="011F5E02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>Obecność zmian chorobowych możliwych do oceny wg. kryteriów RECIST 1.1;</w:t>
            </w:r>
          </w:p>
          <w:p w14:paraId="2B663198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 xml:space="preserve">W przypadku skojarzenia </w:t>
            </w:r>
            <w:proofErr w:type="spellStart"/>
            <w:r w:rsidRPr="00E41BF7">
              <w:rPr>
                <w:rFonts w:eastAsia="TimesNewRoman"/>
                <w:sz w:val="20"/>
                <w:szCs w:val="20"/>
              </w:rPr>
              <w:t>palbocyklibu</w:t>
            </w:r>
            <w:proofErr w:type="spellEnd"/>
            <w:r w:rsidRPr="00E41BF7">
              <w:rPr>
                <w:rFonts w:eastAsia="TimesNewRoman"/>
                <w:sz w:val="20"/>
                <w:szCs w:val="20"/>
              </w:rPr>
              <w:t xml:space="preserve"> z inhibitorami </w:t>
            </w:r>
            <w:proofErr w:type="spellStart"/>
            <w:r w:rsidRPr="00E41BF7">
              <w:rPr>
                <w:rFonts w:eastAsia="TimesNewRoman"/>
                <w:sz w:val="20"/>
                <w:szCs w:val="20"/>
              </w:rPr>
              <w:t>aromatazy</w:t>
            </w:r>
            <w:proofErr w:type="spellEnd"/>
            <w:r w:rsidRPr="00E41BF7">
              <w:rPr>
                <w:rFonts w:eastAsia="TimesNewRoman"/>
                <w:sz w:val="20"/>
                <w:szCs w:val="20"/>
              </w:rPr>
              <w:t xml:space="preserve"> brak wcześniejszego leczenia z powodu zaawansowanego raka piersi (wg. definicji powyżej) w tym resekcji lub radioterapii z intencją wyleczenia lub systemowego leczenia przeciwnowotworowego z powodu choroby zawansowanej. </w:t>
            </w:r>
          </w:p>
          <w:p w14:paraId="0A8956E9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 xml:space="preserve">W przypadku skojarzenia </w:t>
            </w:r>
            <w:proofErr w:type="spellStart"/>
            <w:r w:rsidRPr="00E41BF7">
              <w:rPr>
                <w:rFonts w:eastAsia="TimesNewRoman"/>
                <w:sz w:val="20"/>
                <w:szCs w:val="20"/>
              </w:rPr>
              <w:t>palbocyklibu</w:t>
            </w:r>
            <w:proofErr w:type="spellEnd"/>
            <w:r w:rsidRPr="00E41BF7">
              <w:rPr>
                <w:rFonts w:eastAsia="TimesNewRoman"/>
                <w:sz w:val="20"/>
                <w:szCs w:val="20"/>
              </w:rPr>
              <w:t xml:space="preserve"> z </w:t>
            </w:r>
            <w:proofErr w:type="spellStart"/>
            <w:r w:rsidRPr="00E41BF7">
              <w:rPr>
                <w:rFonts w:eastAsia="TimesNewRoman"/>
                <w:sz w:val="20"/>
                <w:szCs w:val="20"/>
              </w:rPr>
              <w:t>fulwestrantem</w:t>
            </w:r>
            <w:proofErr w:type="spellEnd"/>
            <w:r w:rsidRPr="00E41BF7">
              <w:rPr>
                <w:rFonts w:eastAsia="TimesNewRoman"/>
                <w:sz w:val="20"/>
                <w:szCs w:val="20"/>
              </w:rPr>
              <w:t xml:space="preserve"> progresja raka piersi </w:t>
            </w:r>
          </w:p>
          <w:p w14:paraId="51D7DA95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 a) w trakcie lub w ciągu 12 miesięcy od zakończenia hormonoterapii uzupełniającej </w:t>
            </w:r>
          </w:p>
          <w:p w14:paraId="60E97595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LUB</w:t>
            </w:r>
          </w:p>
          <w:p w14:paraId="7750C96A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b) w trakcie lub w ciągu 1 miesiąca od zakończenia hormonoterapii I rzutu</w:t>
            </w:r>
          </w:p>
          <w:p w14:paraId="714BE41C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Dopuszczalne jest uprzednie stosowanie 1 linii chemioterapii z powodu zaawansowanego raka piersi;</w:t>
            </w:r>
          </w:p>
          <w:p w14:paraId="077B0913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lastRenderedPageBreak/>
              <w:t xml:space="preserve">Stan: </w:t>
            </w:r>
          </w:p>
          <w:p w14:paraId="1617DDF8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  a)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pomenopauzalny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zdefiniowany jako (do wyboru jedna z poniższych opcji):</w:t>
            </w:r>
          </w:p>
          <w:p w14:paraId="2CAB322F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stan po obustronnym usunięciu jajników</w:t>
            </w:r>
          </w:p>
          <w:p w14:paraId="3EB10CAA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brak miesiączki przez ostatnie 12 m-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cy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(bez innych przyczyn)</w:t>
            </w:r>
          </w:p>
          <w:p w14:paraId="293FBC90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- brak miesiączki nie spełniający powyższych wymogów oraz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stężenia estradiolu, FSH i LH (u chorych z brakiem miesiączki indukowanym chemioterapią konieczna jest ocena stężeń estradiolu, FSH i LH nie rzadziej niż co 3 m-ce w trakcie trwania programu)</w:t>
            </w:r>
          </w:p>
          <w:p w14:paraId="0D319BE2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  b) przed- lub okołomenopauzalny – wszystkie chore nie spełniające kryteriów stanu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pomenopauzalnego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. W takim przypadku hormonoterapię należy skojarzyć z </w:t>
            </w:r>
          </w:p>
          <w:p w14:paraId="4335F016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agonistą hormonu uwalniającego hormon luteinizujący (LHRH).</w:t>
            </w:r>
          </w:p>
          <w:p w14:paraId="074864AC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>Stan sprawności 0-2 wg WHO;</w:t>
            </w:r>
          </w:p>
          <w:p w14:paraId="7F4AC471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>Prawidłowe wskaźniki czynności szpiku;</w:t>
            </w:r>
          </w:p>
          <w:p w14:paraId="725F1876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granulocyty &gt;1,500/mm3 (1,5 x 109 /L);</w:t>
            </w:r>
          </w:p>
          <w:p w14:paraId="453A58FC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płytki ≥100 000/mm3 (100 x 109 /L);</w:t>
            </w:r>
          </w:p>
          <w:p w14:paraId="6A748799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hemoglobina ≥9 g/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dL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(90 g/L);</w:t>
            </w:r>
          </w:p>
          <w:p w14:paraId="1382E070" w14:textId="77777777" w:rsidR="00F60321" w:rsidRPr="00E41BF7" w:rsidRDefault="00F60321" w:rsidP="00494C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NewRoman"/>
                <w:sz w:val="20"/>
                <w:szCs w:val="20"/>
              </w:rPr>
            </w:pPr>
            <w:r w:rsidRPr="00E41BF7">
              <w:rPr>
                <w:rFonts w:eastAsia="TimesNewRoman"/>
                <w:sz w:val="20"/>
                <w:szCs w:val="20"/>
              </w:rPr>
              <w:t>Brak znaczącego upośledzenia czynności nerek i wątroby:</w:t>
            </w:r>
          </w:p>
          <w:p w14:paraId="1EE8D2BA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- kreatynina ≤1,5 x GGN lub GFR ≥ 30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mL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/min;</w:t>
            </w:r>
          </w:p>
          <w:p w14:paraId="64E8D939" w14:textId="77777777" w:rsidR="00F60321" w:rsidRPr="00E41BF7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bilirubina całkowita ≤1,5 x GGN (≤3,0 x GGN w przypadku potwierdzonego zespołu Gilberta;</w:t>
            </w:r>
          </w:p>
          <w:p w14:paraId="4854EB92" w14:textId="2435986A" w:rsidR="000B4D93" w:rsidRPr="006C7CBC" w:rsidRDefault="00F60321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E41BF7">
              <w:rPr>
                <w:rFonts w:ascii="Times New Roman" w:eastAsia="TimesNewRoman" w:hAnsi="Times New Roman" w:cs="Times New Roman"/>
                <w:sz w:val="20"/>
                <w:szCs w:val="20"/>
              </w:rPr>
              <w:t>- AST i ALT ≤3 x GGN (≤5,0 x GGN w przypadku przerzutów do wątroby);</w:t>
            </w:r>
          </w:p>
          <w:p w14:paraId="40C2CDBF" w14:textId="09E27A55" w:rsidR="009D361E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11) Ponadto do programu lekowego kwalifikowani są również pacjenci, którzy byli leczeni </w:t>
            </w:r>
            <w:proofErr w:type="spellStart"/>
            <w:r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ramach innego sposobu finansowania terapii, pod warunkiem, że w chwili rozpoczęcia leczenia spełniali kryteria kwalifikacji do programu lekowego. </w:t>
            </w:r>
          </w:p>
          <w:p w14:paraId="378757DA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8BCF77D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46F398B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307E48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9FF801B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7C2EBA5" w14:textId="764B6C84" w:rsidR="00F60321" w:rsidRPr="00F60321" w:rsidRDefault="00F60321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6032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4.1.2. Kryteria kwalifikacji leczeniem </w:t>
            </w:r>
            <w:proofErr w:type="spellStart"/>
            <w:r w:rsidRPr="00F6032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  <w:proofErr w:type="spellEnd"/>
          </w:p>
          <w:p w14:paraId="468EF7B8" w14:textId="77777777" w:rsidR="00F60321" w:rsidRDefault="00F60321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F427771" w14:textId="77777777" w:rsidR="00F60321" w:rsidRPr="001F5DA9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potwierdzony histologicznie zaawansowany rak piersi, tj.</w:t>
            </w:r>
          </w:p>
          <w:p w14:paraId="63ED1353" w14:textId="77777777" w:rsidR="00F60321" w:rsidRPr="001F5DA9" w:rsidRDefault="00F60321" w:rsidP="00494C18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ind w:left="70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rak piersi uogólniony lub</w:t>
            </w:r>
          </w:p>
          <w:p w14:paraId="190B38F0" w14:textId="77777777" w:rsidR="00F60321" w:rsidRPr="001F5DA9" w:rsidRDefault="00F60321" w:rsidP="00494C18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ind w:left="70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miejscowo zaawansowany, jeśli radykalne leczenie miejscowe (chirurgia, radioterapia) jest nieskuteczne lub trwale niemożliwe do zastosowania;</w:t>
            </w:r>
          </w:p>
          <w:p w14:paraId="5E94043C" w14:textId="77777777" w:rsidR="00F60321" w:rsidRPr="001F5DA9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kobiety po menopauzie (wiek ≥55 lat i co najmniej rok od ostatniej miesiączki lub wiek &lt;5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lat i stężenie estradiolu &lt;20 </w:t>
            </w:r>
            <w:proofErr w:type="spellStart"/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  <w:proofErr w:type="spellEnd"/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/ml lub stan po obustronnym usunięciu jajników);</w:t>
            </w:r>
          </w:p>
          <w:p w14:paraId="6F7362B6" w14:textId="77777777" w:rsidR="00F60321" w:rsidRPr="006068F5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 xml:space="preserve">udokumentowana obecność receptorów estrogenowych (ER+) </w:t>
            </w:r>
            <w:r w:rsidRPr="006068F5">
              <w:rPr>
                <w:rFonts w:ascii="Times New Roman" w:hAnsi="Times New Roman" w:cs="Times New Roman"/>
                <w:sz w:val="20"/>
                <w:szCs w:val="20"/>
              </w:rPr>
              <w:t xml:space="preserve">i/lub </w:t>
            </w:r>
            <w:proofErr w:type="spellStart"/>
            <w:r w:rsidRPr="006068F5">
              <w:rPr>
                <w:rFonts w:ascii="Times New Roman" w:hAnsi="Times New Roman" w:cs="Times New Roman"/>
                <w:sz w:val="20"/>
                <w:szCs w:val="20"/>
              </w:rPr>
              <w:t>progesteronowych</w:t>
            </w:r>
            <w:proofErr w:type="spellEnd"/>
            <w:r w:rsidRPr="006068F5">
              <w:rPr>
                <w:rFonts w:ascii="Times New Roman" w:hAnsi="Times New Roman" w:cs="Times New Roman"/>
                <w:sz w:val="20"/>
                <w:szCs w:val="20"/>
              </w:rPr>
              <w:t xml:space="preserve"> (PR+);</w:t>
            </w:r>
          </w:p>
          <w:p w14:paraId="389ED60E" w14:textId="77777777" w:rsidR="00F60321" w:rsidRPr="006068F5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068F5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</w:t>
            </w:r>
            <w:proofErr w:type="spellStart"/>
            <w:r w:rsidRPr="006068F5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6068F5">
              <w:rPr>
                <w:rFonts w:ascii="Times New Roman" w:hAnsi="Times New Roman" w:cs="Times New Roman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(ISH));</w:t>
            </w:r>
          </w:p>
          <w:p w14:paraId="4086AD54" w14:textId="77777777" w:rsidR="00F60321" w:rsidRPr="001F5DA9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brak wcześniejszego systemowego leczenia z powodu zaawansowanego raka piersi;</w:t>
            </w:r>
          </w:p>
          <w:p w14:paraId="09B44BFB" w14:textId="77777777" w:rsidR="00F60321" w:rsidRPr="001F5DA9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stan sprawności 0-1 wg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WHO;</w:t>
            </w:r>
          </w:p>
          <w:p w14:paraId="64D39534" w14:textId="77777777" w:rsidR="00F60321" w:rsidRDefault="00F60321" w:rsidP="00494C1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F5DA9">
              <w:rPr>
                <w:rFonts w:ascii="Times New Roman" w:hAnsi="Times New Roman" w:cs="Times New Roman"/>
                <w:sz w:val="20"/>
                <w:szCs w:val="20"/>
              </w:rPr>
              <w:t>owyższe kryteria muszą być spełnione łącznie.</w:t>
            </w:r>
          </w:p>
          <w:p w14:paraId="2EDF060A" w14:textId="09036AB2" w:rsidR="006C7CBC" w:rsidRPr="006C7CBC" w:rsidRDefault="006C7CBC" w:rsidP="00494C1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6C7CBC">
              <w:rPr>
                <w:rFonts w:eastAsia="TimesNewRoman"/>
                <w:color w:val="000000" w:themeColor="text1"/>
                <w:sz w:val="20"/>
                <w:szCs w:val="20"/>
              </w:rPr>
              <w:t xml:space="preserve"> Ponadto do programu lekowego kwalifikowani są również pacjenci, k</w:t>
            </w:r>
            <w:r w:rsidR="0015056B">
              <w:rPr>
                <w:rFonts w:eastAsia="TimesNewRoman"/>
                <w:color w:val="000000" w:themeColor="text1"/>
                <w:sz w:val="20"/>
                <w:szCs w:val="20"/>
              </w:rPr>
              <w:t>tórzy byli leczeni rybocyklibem</w:t>
            </w:r>
            <w:r w:rsidRPr="006C7CBC">
              <w:rPr>
                <w:rFonts w:eastAsia="TimesNewRoman"/>
                <w:color w:val="000000" w:themeColor="text1"/>
                <w:sz w:val="20"/>
                <w:szCs w:val="20"/>
              </w:rPr>
              <w:t xml:space="preserve"> w ramach innego sposobu finansowania terapii, pod warunkiem, że w chwili rozpoczęcia leczenia spełniali kryteria kwalifikacji do programu lekowego. </w:t>
            </w:r>
          </w:p>
          <w:p w14:paraId="3A500810" w14:textId="77777777" w:rsidR="006C7CBC" w:rsidRPr="001F5DA9" w:rsidRDefault="006C7CBC" w:rsidP="00494C18">
            <w:pPr>
              <w:autoSpaceDE w:val="0"/>
              <w:autoSpaceDN w:val="0"/>
              <w:adjustRightInd w:val="0"/>
              <w:spacing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28E4D" w14:textId="77777777" w:rsidR="00F60321" w:rsidRDefault="00F60321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AEE9898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E60CF04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2F2B773" w14:textId="77777777" w:rsidR="006C7CBC" w:rsidRPr="000E5E25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7E66EF4" w14:textId="5ADDC7FD" w:rsidR="000B4D93" w:rsidRPr="000E5E25" w:rsidRDefault="008A00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.2. Kryteria uniemożliwiające udział w programie:</w:t>
            </w:r>
          </w:p>
          <w:p w14:paraId="6FD4456C" w14:textId="77777777" w:rsidR="000B4D93" w:rsidRDefault="000B4D93" w:rsidP="00494C18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0A81995" w14:textId="4BEA22C0" w:rsidR="00E41BF7" w:rsidRPr="00E41BF7" w:rsidRDefault="00E41BF7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4.2.1. Kryteria uniemożliwiające udział w leczeniu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796F2A23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Obecność masywnych przerzutów do narządów trzewnych, stanowiących bezpośrednie zagrożenie życia lub nasilonych dolegliwości, które nie mogą być kontrolowane innymi metodami (np. paliatywną radioterapią) i z ponad 50% zajęciem wątroby;</w:t>
            </w:r>
          </w:p>
          <w:p w14:paraId="38B081F8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Obecność objawowych przerzutów do centralnego układu nerwowego (w tym opon mózgowo-rdzeniowych) (dopuszczalne jest włączanie chorych po leczeniu miejscowym przerzutów do mózgu - leczenie chirurgiczne, radioterapia), bez klinicznych cech progresji i nie wymagających leczenia przeciwobrzękowego (dopuszczalne jest stosowanie stabilnych dawek leków przeciwpadaczkowych – o ile nie znajdują się one na liście leków, których nie należy stosować łącznie z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</w:p>
          <w:p w14:paraId="6676C74E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Wznowa/progresja w trakcie przedoperacyjnego lub uzupełniającego leczenia hormonalnego z użyciem inhibitora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aromatazy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lub w ciągu 12 miesięcy od jego zakończenia w przypadku skojarzenia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palbocyklibu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inhibitorami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aromatazy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5C8EEB9" w14:textId="64749F4D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Wcześniejsze leczenie inhibitorem CDK4/6 </w:t>
            </w:r>
            <w:r w:rsidR="006C7CBC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(nie dotyczy punktu 11 z kryterium kwalifikacji)</w:t>
            </w:r>
          </w:p>
          <w:p w14:paraId="387B24EC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Wcześniejsze leczenie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fulwestrantem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 skojarzenia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palbocyklibu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fulwestrantem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74432FF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Konieczność stosowania leków wymienionych w ChPL, których nie należy stosować łącznie z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E65427E" w14:textId="77777777" w:rsidR="00E41BF7" w:rsidRP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Współwystępowanie innych nowotworów złośliwych leczonych z założeniem paliatywnym (niezależnie od uzyskanej odpowiedzi) oraz nieuzyskanie całkowitej </w:t>
            </w: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odpowiedzi w przypadku nowotworów leczonych z założeniem radykalnym;</w:t>
            </w:r>
          </w:p>
          <w:p w14:paraId="4DB4BE27" w14:textId="77777777" w:rsidR="00E41BF7" w:rsidRDefault="00E41BF7" w:rsidP="00494C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Nadwrażliwość na zastosowany inhibitor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aromatazy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fulwestrant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palbocyklib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lub jakikolwiek inny składnik leków.</w:t>
            </w:r>
          </w:p>
          <w:p w14:paraId="72F56EC0" w14:textId="77777777" w:rsidR="00E41BF7" w:rsidRDefault="00E41BF7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91035CC" w14:textId="77777777" w:rsidR="006C7CBC" w:rsidRDefault="006C7CBC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A6A0FA" w14:textId="53B06044" w:rsidR="00E41BF7" w:rsidRDefault="00E41BF7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4.2.2. Kryteria uniemożliwiające udział w leczeniu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  <w:proofErr w:type="spellEnd"/>
          </w:p>
          <w:p w14:paraId="598C5B69" w14:textId="77777777" w:rsidR="00E41BF7" w:rsidRPr="00E41BF7" w:rsidRDefault="00E41BF7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4D1B75D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przeciwwskazania do stosowania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rybocyklibu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wynikające z nadwrażliwości na substancję czynną lub substancje pomocnicze zawarte w leku;</w:t>
            </w:r>
          </w:p>
          <w:p w14:paraId="7C741FD5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obecność przerzutów w obrębie ośrodkowego układu nerwowego za wyjątkiem pacjentów spełniających łącznie następujące kryteria:</w:t>
            </w:r>
          </w:p>
          <w:p w14:paraId="0DF61F4D" w14:textId="77777777" w:rsidR="00E41BF7" w:rsidRPr="00E41BF7" w:rsidRDefault="00E41BF7" w:rsidP="00494C18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od zakończenia leczenia miejscowego (radioterapia lub chirurgia) minęło więcej niż 4 tygodnie oraz </w:t>
            </w:r>
          </w:p>
          <w:p w14:paraId="361B7642" w14:textId="77777777" w:rsidR="00E41BF7" w:rsidRPr="00E41BF7" w:rsidRDefault="00E41BF7" w:rsidP="00494C18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stabilizacja przerzutów do OUN (rozumiana, jako stabilny klinicznie stan na dobowej dawce maksymalnie 10 mg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prednizonu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lub równoważnego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glikokortykosteroidu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przez co najmniej 2 tygodnie);</w:t>
            </w:r>
          </w:p>
          <w:p w14:paraId="56949F09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dysfunkcja mięśnia sercowego (NYHA 3 i 4) lub ciężka choroba serca, która w ocenie lekarza uniemożliwia włączenie leczenia; </w:t>
            </w:r>
          </w:p>
          <w:p w14:paraId="1EA60D0A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choroba przewodu pokarmowego upośledzająca wchłanianie leków;</w:t>
            </w:r>
          </w:p>
          <w:p w14:paraId="634EFA45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stan sprawności 2-4 wg WHO;</w:t>
            </w:r>
          </w:p>
          <w:p w14:paraId="67E40766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ciąża i karmienie piersią;</w:t>
            </w:r>
          </w:p>
          <w:p w14:paraId="31FCC832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obecność zapalnego raka piersi;</w:t>
            </w:r>
          </w:p>
          <w:p w14:paraId="4998EE78" w14:textId="55C9F04F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wcześniejsze leczenie z wy</w:t>
            </w:r>
            <w:r w:rsidR="006C7CBC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korzystaniem inhibitorów CDK4/6 (nie dotyczy punktu 8 z kryteriów kwalifikacji).</w:t>
            </w:r>
          </w:p>
          <w:p w14:paraId="0B01564D" w14:textId="77777777" w:rsidR="00E41BF7" w:rsidRPr="00E41BF7" w:rsidRDefault="00E41BF7" w:rsidP="00494C1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przebyte leczenie (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neo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adjuwantowe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wykorzystaniem niesteroidowych inhibitorów </w:t>
            </w:r>
            <w:proofErr w:type="spellStart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aromatazy</w:t>
            </w:r>
            <w:proofErr w:type="spellEnd"/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jeżeli okres od </w:t>
            </w:r>
            <w:r w:rsidRPr="00E41BF7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zakończenia terapii do nawrotu raka piersi był krótszy niż 12 miesięcy.</w:t>
            </w:r>
          </w:p>
          <w:p w14:paraId="7043ED60" w14:textId="77777777" w:rsidR="00E41BF7" w:rsidRPr="000E5E25" w:rsidRDefault="00E41BF7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7FC19CE" w14:textId="77777777" w:rsidR="005E755F" w:rsidRPr="000E5E25" w:rsidRDefault="005E755F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14:paraId="5DBC9675" w14:textId="17613655" w:rsidR="000B4D93" w:rsidRPr="000E5E25" w:rsidRDefault="008A00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.3. Określenie czasu leczenia w programie:</w:t>
            </w:r>
            <w:r w:rsidR="000B4D93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6E4EE22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skojarzone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inhibitorem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powinno być prowadzone do czasu wystąpienia progresji choroby lub wystąpienia niepożądanych działań o istotnym znaczeniu klinicznym w ocenie lekarza, które nie ustępują po zastosowaniu przerwy w leczeniu oraz redukcji dawki leku.</w:t>
            </w:r>
          </w:p>
          <w:p w14:paraId="379049D8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14:paraId="076E170D" w14:textId="77777777" w:rsidR="008A0093" w:rsidRPr="000E5E25" w:rsidRDefault="008A00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14:paraId="1453A2AF" w14:textId="77777777" w:rsidR="00D75635" w:rsidRPr="000E5E25" w:rsidRDefault="00D75635" w:rsidP="00494C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bCs/>
                <w:color w:val="000000" w:themeColor="text1"/>
                <w:sz w:val="20"/>
                <w:szCs w:val="20"/>
              </w:rPr>
              <w:t>Wyłączenie z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programu </w:t>
            </w:r>
          </w:p>
          <w:p w14:paraId="50FDFC80" w14:textId="77777777" w:rsidR="005E755F" w:rsidRPr="000E5E25" w:rsidRDefault="005E755F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227FF323" w14:textId="60A3FCA3" w:rsidR="002B58D3" w:rsidRPr="00C75263" w:rsidRDefault="008A00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.1 Leczenie przedoperacyjne (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219F4BA0" w14:textId="77777777" w:rsidR="002B58D3" w:rsidRPr="000E5E25" w:rsidRDefault="002B58D3" w:rsidP="00494C18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ind w:left="142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progresja choroby nowotworowej,</w:t>
            </w:r>
          </w:p>
          <w:p w14:paraId="7724FEA8" w14:textId="77777777" w:rsidR="002B58D3" w:rsidRPr="000E5E25" w:rsidRDefault="002B58D3" w:rsidP="00494C18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ind w:left="142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utrzymujące się pogorszenie stanu sprawności do stopnia 2-4 wg WHO,</w:t>
            </w:r>
          </w:p>
          <w:p w14:paraId="614A6273" w14:textId="77777777" w:rsidR="002B58D3" w:rsidRPr="000E5E25" w:rsidRDefault="002B58D3" w:rsidP="00494C18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ind w:left="142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istotna klinicznie i utrzymująca się toksyczność stopnia przynajmniej 3 wg WHO,</w:t>
            </w:r>
          </w:p>
          <w:p w14:paraId="7DAFB382" w14:textId="77777777" w:rsidR="002B58D3" w:rsidRDefault="002B58D3" w:rsidP="00494C18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ind w:left="142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pojawienie się objawów nadwrażliwości 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 białko mysie, lub substancje pomocnicze;</w:t>
            </w:r>
          </w:p>
          <w:p w14:paraId="58868B58" w14:textId="77777777" w:rsidR="002B58D3" w:rsidRPr="000E5E25" w:rsidRDefault="002B58D3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142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9C9865" w14:textId="0FEA7134" w:rsidR="002B58D3" w:rsidRPr="00C75263" w:rsidRDefault="008A00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5.2</w:t>
            </w:r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przerzutowego raka piersi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5E8F23F8" w14:textId="77777777" w:rsidR="002B58D3" w:rsidRPr="000E5E25" w:rsidRDefault="002B58D3" w:rsidP="00494C1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progresja choroby,</w:t>
            </w:r>
          </w:p>
          <w:p w14:paraId="3463D3A9" w14:textId="77777777" w:rsidR="002B58D3" w:rsidRPr="000E5E25" w:rsidRDefault="002B58D3" w:rsidP="00494C1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utrzymujące pogorszenie się stanu sprawności do stopnia 3-4 wg WHO,</w:t>
            </w:r>
          </w:p>
          <w:p w14:paraId="74BBC9D1" w14:textId="77777777" w:rsidR="002B58D3" w:rsidRPr="000E5E25" w:rsidRDefault="002B58D3" w:rsidP="00494C1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istotna klinicznie i utrzymująca się toksyczność stopnia przynajmniej 3 wg WHO, zwłaszcza wystąpienie objawów zahamowania czynności szpiku lub objawów niewydolności krążenia,</w:t>
            </w:r>
          </w:p>
          <w:p w14:paraId="633A4571" w14:textId="77777777" w:rsidR="002B58D3" w:rsidRPr="000E5E25" w:rsidRDefault="002B58D3" w:rsidP="00494C1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pojawienie się objawów nadwrażliwości 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4D86FD41" w14:textId="43F5929C" w:rsidR="002B58D3" w:rsidRPr="00C75263" w:rsidRDefault="008A00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5.3</w:t>
            </w:r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Leczenie zaawansowanego raka piersi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B58D3" w:rsidRPr="00C752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4EAE9475" w14:textId="0C3189C8" w:rsidR="002B58D3" w:rsidRPr="000E5E25" w:rsidRDefault="002B58D3" w:rsidP="00494C1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);</w:t>
            </w:r>
          </w:p>
          <w:p w14:paraId="1A823149" w14:textId="637F8117" w:rsidR="002B58D3" w:rsidRPr="000E5E25" w:rsidRDefault="002B58D3" w:rsidP="00494C1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utrzymujące pogorszenie się stanu sprawności do stopnia 3-4 wg WHO,</w:t>
            </w:r>
          </w:p>
          <w:p w14:paraId="0FA97CC3" w14:textId="2D883B7A" w:rsidR="002B58D3" w:rsidRPr="000E5E25" w:rsidRDefault="002B58D3" w:rsidP="00494C1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progresja choroby w trakcie stosowania leczenia;</w:t>
            </w:r>
          </w:p>
          <w:p w14:paraId="74240400" w14:textId="5E5E9547" w:rsidR="002B58D3" w:rsidRPr="000E5E25" w:rsidRDefault="002B58D3" w:rsidP="00494C1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ciąża.</w:t>
            </w:r>
          </w:p>
          <w:p w14:paraId="24BA78ED" w14:textId="77777777" w:rsidR="002B58D3" w:rsidRPr="000E5E25" w:rsidRDefault="002B58D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14:paraId="20BDD891" w14:textId="19D989D0" w:rsidR="002B58D3" w:rsidRDefault="008A00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2B58D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 Leczenie zaawansowanego raka piersi </w:t>
            </w:r>
            <w:proofErr w:type="spellStart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B58D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</w:t>
            </w:r>
            <w:r w:rsidR="00414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</w:t>
            </w:r>
            <w:proofErr w:type="spellEnd"/>
            <w:r w:rsidR="00414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414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</w:p>
          <w:p w14:paraId="2E29FC8E" w14:textId="77777777" w:rsidR="002B58D3" w:rsidRPr="000E5E25" w:rsidRDefault="002B58D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BCAB12D" w14:textId="77777777" w:rsidR="002B58D3" w:rsidRPr="00C75263" w:rsidRDefault="002B58D3" w:rsidP="00494C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C75263">
              <w:rPr>
                <w:rFonts w:eastAsia="TimesNewRoman"/>
                <w:color w:val="000000" w:themeColor="text1"/>
                <w:sz w:val="20"/>
                <w:szCs w:val="20"/>
              </w:rPr>
              <w:t xml:space="preserve">Udokumentowana progresja w trakcie stosowania leku wg. kryteriów RECIST 1.1; </w:t>
            </w:r>
          </w:p>
          <w:p w14:paraId="49FBB9CE" w14:textId="77777777" w:rsidR="002B58D3" w:rsidRPr="00C75263" w:rsidRDefault="002B58D3" w:rsidP="00494C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C75263">
              <w:rPr>
                <w:rFonts w:eastAsia="TimesNewRoman"/>
                <w:color w:val="000000" w:themeColor="text1"/>
                <w:sz w:val="20"/>
                <w:szCs w:val="20"/>
              </w:rPr>
              <w:t>Wystąpienie objawów nadwrażliwości na leki podawane w programie lub innych działań niepożądanych, które w ocenie lekarza uniemożliwiają kontynuację leczenia;</w:t>
            </w:r>
          </w:p>
          <w:p w14:paraId="0A79CBD1" w14:textId="2E0902BB" w:rsidR="000B4D93" w:rsidRPr="00494C18" w:rsidRDefault="002B58D3" w:rsidP="00494C1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C75263">
              <w:rPr>
                <w:rFonts w:eastAsia="TimesNewRoman"/>
                <w:color w:val="000000" w:themeColor="text1"/>
                <w:sz w:val="20"/>
                <w:szCs w:val="20"/>
              </w:rPr>
              <w:t>Rezygnacja pacjenta - wycofanie zgody na udział w programie</w:t>
            </w:r>
            <w:bookmarkStart w:id="0" w:name="_GoBack"/>
            <w:bookmarkEnd w:id="0"/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7AAB4C4D" w:rsidR="0008474B" w:rsidRPr="000E5E25" w:rsidRDefault="0008474B" w:rsidP="00494C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936CB4C" w14:textId="0F66BBAD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D</w:t>
            </w:r>
            <w:r w:rsidR="00F6152C" w:rsidRPr="000E5E25">
              <w:rPr>
                <w:color w:val="000000" w:themeColor="text1"/>
                <w:sz w:val="20"/>
                <w:szCs w:val="20"/>
              </w:rPr>
              <w:t>awkowanie leku, modyfikacja dawki, techniczne zasady podawania leku i postępowanie w sytuacjach szczególnych – zgodnie z ChPL</w:t>
            </w:r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1621CAD9" w14:textId="26EA083A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W</w:t>
            </w:r>
            <w:r w:rsidR="005B1294" w:rsidRPr="000E5E25">
              <w:rPr>
                <w:color w:val="000000" w:themeColor="text1"/>
                <w:sz w:val="20"/>
                <w:szCs w:val="20"/>
              </w:rPr>
              <w:t xml:space="preserve"> programie lekowym </w:t>
            </w:r>
            <w:proofErr w:type="spellStart"/>
            <w:r w:rsidR="005B1294"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="005B1294" w:rsidRPr="000E5E25">
              <w:rPr>
                <w:color w:val="000000" w:themeColor="text1"/>
                <w:sz w:val="20"/>
                <w:szCs w:val="20"/>
              </w:rPr>
              <w:t xml:space="preserve"> podaje się:</w:t>
            </w:r>
          </w:p>
          <w:p w14:paraId="296FAF11" w14:textId="6C1315E2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 zakończeniu chemioterapii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3C9BD68C" w14:textId="333B617C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 zakończeniu chemioterapii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41829B9D" w14:textId="0817988F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 skojarzeniu z chemioterapią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adjuwantową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 użyciem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karboplatyny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0F98128C" w14:textId="12972903" w:rsidR="00AB096A" w:rsidRPr="000E5E25" w:rsidRDefault="00AB096A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 skojarzeniu z chemioterapią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adjuwantową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 użyciem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 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4A98BF4F" w14:textId="6CFCE1CE" w:rsidR="005B1294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w skojarzeniu z chemioterapią przedoperacyjną i n</w:t>
            </w:r>
            <w:r w:rsidR="00B84A22" w:rsidRPr="000E5E25">
              <w:rPr>
                <w:color w:val="000000" w:themeColor="text1"/>
                <w:sz w:val="20"/>
                <w:szCs w:val="20"/>
              </w:rPr>
              <w:t xml:space="preserve">astępnie w terapii </w:t>
            </w:r>
            <w:proofErr w:type="spellStart"/>
            <w:r w:rsidR="00B84A22" w:rsidRPr="000E5E25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="00B84A22"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5E8AF346" w14:textId="77777777" w:rsidR="00C95221" w:rsidRPr="000E5E25" w:rsidRDefault="00C95221" w:rsidP="00494C18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13B92E2" w14:textId="77777777" w:rsidR="00FC07B1" w:rsidRPr="000E5E25" w:rsidRDefault="005B1294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08474B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ałość zaplanowanego leczenia cytostatykami powinna być podana przed operacją, a leczenie </w:t>
            </w:r>
            <w:r w:rsidR="0008474B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uzupełniające powinno być prowadzone wyłącznie </w:t>
            </w:r>
            <w:proofErr w:type="spellStart"/>
            <w:r w:rsidR="0008474B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08474B"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skojarzeniu z radioterapią lub hormonoterapią – jeżeli są wskazania do ich stosowania).</w:t>
            </w:r>
          </w:p>
          <w:p w14:paraId="76583939" w14:textId="557EAF35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Pooperacyjne podawanie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należy wznowić jak najszybciej po przeprowadzonym leczeniu operacyjnym. </w:t>
            </w:r>
          </w:p>
          <w:p w14:paraId="319834BF" w14:textId="4E28440B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ozpoczęcie leczenia jest możliwe podczas stosowania chemioterapii, r</w:t>
            </w:r>
            <w:r w:rsidRPr="000E5E25">
              <w:rPr>
                <w:color w:val="000000" w:themeColor="text1"/>
                <w:sz w:val="20"/>
                <w:szCs w:val="20"/>
              </w:rPr>
              <w:t>adioterapii lub hormonoterapii.</w:t>
            </w:r>
          </w:p>
          <w:p w14:paraId="372C52BD" w14:textId="5759908C" w:rsidR="0008474B" w:rsidRPr="000E5E25" w:rsidRDefault="0008474B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Nie należy stosować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jednocześnie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3A6EDDD9" w14:textId="46758ED8" w:rsidR="0008474B" w:rsidRPr="000E5E25" w:rsidRDefault="0008474B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Całkowity czas aktywnej terapii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trwa:</w:t>
            </w:r>
          </w:p>
          <w:p w14:paraId="4A41A8B8" w14:textId="26F5DF65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maksymalnie 12 miesięcy lub maksymalnie 18 podań (w tym w schemacie określonym w pkt </w:t>
            </w:r>
            <w:r w:rsidR="0054468B" w:rsidRPr="000E5E25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0E5E25">
              <w:rPr>
                <w:color w:val="000000" w:themeColor="text1"/>
                <w:sz w:val="20"/>
                <w:szCs w:val="20"/>
              </w:rPr>
              <w:t>lit.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d)</w:t>
            </w:r>
          </w:p>
          <w:p w14:paraId="53F28158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1958F965" w14:textId="4187E0E3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do czasu wystąpienia progresji choroby</w:t>
            </w:r>
          </w:p>
          <w:p w14:paraId="056444CD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albo</w:t>
            </w:r>
          </w:p>
          <w:p w14:paraId="72B02D48" w14:textId="14CB2AFA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do wystąpienia niepożądanych działań o istotnym znaczeniu klinicznym.</w:t>
            </w:r>
          </w:p>
          <w:p w14:paraId="6BC627ED" w14:textId="2C63E62C" w:rsidR="0008474B" w:rsidRPr="000E5E25" w:rsidRDefault="0008474B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 uzasadnionych przypadkach możliwe jest ponowne podjęcie leczenia uzupełniającego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po przerwie trwającej dłużej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iż 60 dni. Warunkiem podjęcia takiego leczenia jest wykluczenie sytuacji, w których przerwy </w:t>
            </w: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 xml:space="preserve">spowodowane zostały wystąpieniem działań niepożądanych lub progresją choroby. </w:t>
            </w:r>
          </w:p>
          <w:p w14:paraId="205CF6F1" w14:textId="77777777" w:rsidR="00EE3DE0" w:rsidRDefault="00EE3DE0" w:rsidP="00494C1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D21CC4" w14:textId="77777777" w:rsidR="008A0093" w:rsidRPr="000E5E25" w:rsidRDefault="008A0093" w:rsidP="00494C1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227CD6" w14:textId="190153D5" w:rsidR="0008474B" w:rsidRPr="000E5E25" w:rsidRDefault="0008474B" w:rsidP="00494C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</w:p>
          <w:p w14:paraId="6EC85152" w14:textId="37B957B4" w:rsidR="0054468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D</w:t>
            </w:r>
            <w:r w:rsidR="0054468B" w:rsidRPr="000E5E25">
              <w:rPr>
                <w:color w:val="000000" w:themeColor="text1"/>
                <w:sz w:val="20"/>
                <w:szCs w:val="20"/>
              </w:rPr>
              <w:t>awkowanie leku, modyfikacja dawki, techniczne zasady podawania leku i postępowanie w sytuacjach szczególnych – zgodnie z ChPL</w:t>
            </w:r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15E4B56C" w14:textId="601E44EC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W</w:t>
            </w:r>
            <w:r w:rsidR="0054468B" w:rsidRPr="000E5E25">
              <w:rPr>
                <w:color w:val="000000" w:themeColor="text1"/>
                <w:sz w:val="20"/>
                <w:szCs w:val="20"/>
              </w:rPr>
              <w:t xml:space="preserve"> programie lekowym </w:t>
            </w:r>
            <w:proofErr w:type="spellStart"/>
            <w:r w:rsidR="0054468B" w:rsidRPr="000E5E25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="0054468B" w:rsidRPr="000E5E25">
              <w:rPr>
                <w:color w:val="000000" w:themeColor="text1"/>
                <w:sz w:val="20"/>
                <w:szCs w:val="20"/>
              </w:rPr>
              <w:t xml:space="preserve"> podaje się:</w:t>
            </w:r>
          </w:p>
          <w:p w14:paraId="0210A2D1" w14:textId="41ECCF93" w:rsidR="0008474B" w:rsidRPr="000E5E25" w:rsidRDefault="0054468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 leczeniu skojarzonym z chemioterapią lub inhibitorem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342D057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453F7E16" w14:textId="08E82E44" w:rsidR="0008474B" w:rsidRPr="000E5E25" w:rsidRDefault="00B84A22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2FD4F2BA" w14:textId="1164F50F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eczenie </w:t>
            </w:r>
            <w:proofErr w:type="spellStart"/>
            <w:r w:rsidR="0008474B" w:rsidRPr="000E5E25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trwa do czasu:</w:t>
            </w:r>
          </w:p>
          <w:p w14:paraId="17709028" w14:textId="21DA8B8D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wystąpienia 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>progresji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choroby</w:t>
            </w:r>
          </w:p>
          <w:p w14:paraId="5457060D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lub</w:t>
            </w:r>
          </w:p>
          <w:p w14:paraId="2990116B" w14:textId="22FF5393" w:rsidR="0008474B" w:rsidRPr="000E5E25" w:rsidRDefault="0008474B" w:rsidP="00494C1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wystąpienia niepożądanych działań o istotnym znaczeniu klinicznym.</w:t>
            </w:r>
          </w:p>
          <w:p w14:paraId="16F8F08B" w14:textId="3835EFF7" w:rsidR="0054468B" w:rsidRPr="000E5E25" w:rsidRDefault="0054468B" w:rsidP="00494C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uogólnionego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6730C096" w14:textId="691A07B4" w:rsidR="0054468B" w:rsidRPr="000E5E25" w:rsidRDefault="0054468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kapecytabiny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zgodnie z ChPL</w:t>
            </w:r>
            <w:r w:rsidR="00B84A22"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7C5065CD" w14:textId="1B26E77A" w:rsidR="0008474B" w:rsidRPr="000E5E25" w:rsidRDefault="0008474B" w:rsidP="00494C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</w:p>
          <w:p w14:paraId="2AA34692" w14:textId="77777777" w:rsidR="0008474B" w:rsidRPr="000E5E25" w:rsidRDefault="0008474B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 xml:space="preserve">Dawkowanie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 kryteria i sposób modyfikowania dawkowania leków oraz zasady czasowego wstrzymania podawani</w:t>
            </w:r>
            <w:r w:rsidR="00813B51" w:rsidRPr="000E5E25">
              <w:rPr>
                <w:color w:val="000000" w:themeColor="text1"/>
                <w:sz w:val="20"/>
                <w:szCs w:val="20"/>
              </w:rPr>
              <w:t>a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, leków w programie zgodnie z </w:t>
            </w:r>
            <w:r w:rsidR="00FC07B1" w:rsidRPr="000E5E25">
              <w:rPr>
                <w:color w:val="000000" w:themeColor="text1"/>
                <w:sz w:val="20"/>
                <w:szCs w:val="20"/>
              </w:rPr>
              <w:t>ChP</w:t>
            </w:r>
            <w:r w:rsidR="00813B51" w:rsidRPr="000E5E25">
              <w:rPr>
                <w:color w:val="000000" w:themeColor="text1"/>
                <w:sz w:val="20"/>
                <w:szCs w:val="20"/>
              </w:rPr>
              <w:t>L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pertuzumab</w:t>
            </w:r>
            <w:r w:rsidR="00813B51" w:rsidRPr="000E5E25">
              <w:rPr>
                <w:color w:val="000000" w:themeColor="text1"/>
                <w:sz w:val="20"/>
                <w:szCs w:val="20"/>
              </w:rPr>
              <w:t>u</w:t>
            </w:r>
            <w:proofErr w:type="spellEnd"/>
            <w:r w:rsidR="00813B51" w:rsidRPr="000E5E25">
              <w:rPr>
                <w:color w:val="000000" w:themeColor="text1"/>
                <w:sz w:val="20"/>
                <w:szCs w:val="20"/>
              </w:rPr>
              <w:t>.</w:t>
            </w:r>
          </w:p>
          <w:p w14:paraId="54D7171E" w14:textId="77777777" w:rsidR="000B4D93" w:rsidRDefault="000B4D93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A649FE" w14:textId="77777777" w:rsidR="008A0093" w:rsidRPr="000E5E25" w:rsidRDefault="008A0093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32C6F13" w14:textId="77777777" w:rsidR="00414198" w:rsidRDefault="00414198" w:rsidP="00494C18">
            <w:pPr>
              <w:pStyle w:val="Akapitzlist"/>
              <w:numPr>
                <w:ilvl w:val="0"/>
                <w:numId w:val="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414198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4141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57182DB" w14:textId="77777777" w:rsidR="008A0093" w:rsidRDefault="008A0093" w:rsidP="00494C18">
            <w:pPr>
              <w:pStyle w:val="Akapitzlist"/>
              <w:tabs>
                <w:tab w:val="left" w:pos="213"/>
              </w:tabs>
              <w:autoSpaceDE w:val="0"/>
              <w:autoSpaceDN w:val="0"/>
              <w:adjustRightInd w:val="0"/>
              <w:spacing w:line="276" w:lineRule="auto"/>
              <w:ind w:left="227"/>
              <w:rPr>
                <w:color w:val="000000" w:themeColor="text1"/>
                <w:sz w:val="20"/>
                <w:szCs w:val="20"/>
              </w:rPr>
            </w:pPr>
          </w:p>
          <w:p w14:paraId="461D8FF0" w14:textId="1AAE0CCA" w:rsidR="000B4D93" w:rsidRPr="000E5E25" w:rsidRDefault="000B4D93" w:rsidP="00494C18">
            <w:pPr>
              <w:pStyle w:val="Akapitzlist"/>
              <w:tabs>
                <w:tab w:val="left" w:pos="213"/>
              </w:tabs>
              <w:autoSpaceDE w:val="0"/>
              <w:autoSpaceDN w:val="0"/>
              <w:adjustRightInd w:val="0"/>
              <w:spacing w:line="276" w:lineRule="auto"/>
              <w:ind w:left="227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rybocyklibu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programie oraz modyfikowanie leczenia powinno być zgodne z </w:t>
            </w:r>
            <w:r w:rsidR="003A6C87" w:rsidRPr="000E5E25">
              <w:rPr>
                <w:color w:val="000000" w:themeColor="text1"/>
                <w:sz w:val="20"/>
                <w:szCs w:val="20"/>
              </w:rPr>
              <w:t xml:space="preserve">aktualna na dzień wydania decyzji o objęciu refundacją </w:t>
            </w:r>
            <w:r w:rsidRPr="000E5E25">
              <w:rPr>
                <w:color w:val="000000" w:themeColor="text1"/>
                <w:sz w:val="20"/>
                <w:szCs w:val="20"/>
              </w:rPr>
              <w:t>Charakterystyką Produktów Leczniczych.</w:t>
            </w:r>
          </w:p>
          <w:p w14:paraId="335E62C8" w14:textId="68F56CEB" w:rsidR="000B4D93" w:rsidRPr="000E5E25" w:rsidRDefault="000B4D93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</w:rPr>
            </w:pP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6156CB66" w:rsidR="00E64C93" w:rsidRPr="000E5E25" w:rsidRDefault="0008474B" w:rsidP="00494C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4E55EA6" w14:textId="1988C812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Wykaz badań przy kwalifikacji:</w:t>
            </w:r>
          </w:p>
          <w:p w14:paraId="5E6CD461" w14:textId="7EDF0277" w:rsidR="0008474B" w:rsidRPr="000E5E25" w:rsidRDefault="004964DE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dostępny wynik badania immunohistochemicznego lub hybrydyzacji in situ (ISH) (ocena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HER2, stopień ekspresji receptorów ER i PGR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), </w:t>
            </w:r>
          </w:p>
          <w:p w14:paraId="101C716C" w14:textId="7A1E3261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morfologia krwi z rozmazem,</w:t>
            </w:r>
          </w:p>
          <w:p w14:paraId="2E37EA18" w14:textId="737FA98C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321C547D" w14:textId="039858DF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03E21AFA" w14:textId="069623FA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14319AF3" w14:textId="48EEF3CE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4E12239C" w14:textId="120BF257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USG jamy brzusznej,</w:t>
            </w:r>
          </w:p>
          <w:p w14:paraId="28ECEE84" w14:textId="6F5CB889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klatki piersiowej,</w:t>
            </w:r>
          </w:p>
          <w:p w14:paraId="24870570" w14:textId="5320642B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scyntygrafia 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>kośćca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(w zależności od oceny klinicznej),</w:t>
            </w:r>
          </w:p>
          <w:p w14:paraId="6AE8581A" w14:textId="184BC621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mammografia lub USG piersi wraz z dołami pachowymi – u chorych leczonych przedoperacyjnie (w uzasadnionych sytuacjach klinicznych zamiennie </w:t>
            </w: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CT lub NMR piersi) w zależności od możliwości oceny wymiarów zmian przed leczeniem,</w:t>
            </w:r>
          </w:p>
          <w:p w14:paraId="6E88C30C" w14:textId="2DFC98B6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0FAF88E4" w14:textId="6B58D8A6" w:rsidR="0008474B" w:rsidRPr="000E5E25" w:rsidRDefault="004964DE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badanie ECHO</w:t>
            </w:r>
            <w:r w:rsidR="004C37B4"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2BE6D69C" w14:textId="77777777" w:rsidR="004964DE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konsultacja kardiologiczna – </w:t>
            </w:r>
            <w:r w:rsidR="004964DE" w:rsidRPr="000E5E25">
              <w:rPr>
                <w:color w:val="000000" w:themeColor="text1"/>
                <w:sz w:val="20"/>
                <w:szCs w:val="20"/>
              </w:rPr>
              <w:t xml:space="preserve">wyłącznie u pacjentów ze współistniejącymi istotnymi schorzeniami układu sercowo-naczyniowego, </w:t>
            </w:r>
          </w:p>
          <w:p w14:paraId="5104E7BB" w14:textId="15F52DE6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test ciążowy </w:t>
            </w:r>
            <w:r w:rsidR="004C37B4" w:rsidRPr="000E5E25">
              <w:rPr>
                <w:color w:val="000000" w:themeColor="text1"/>
                <w:sz w:val="20"/>
                <w:szCs w:val="20"/>
              </w:rPr>
              <w:t xml:space="preserve">(u kobiet z możliwością zajścia w ciążę). </w:t>
            </w:r>
          </w:p>
          <w:p w14:paraId="443ACF1E" w14:textId="2A5429A0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Monitorowanie leczenia:</w:t>
            </w:r>
          </w:p>
          <w:p w14:paraId="1F28981A" w14:textId="78A2E529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nie rzadziej niż:</w:t>
            </w:r>
          </w:p>
          <w:p w14:paraId="735FEDFE" w14:textId="1C3E5799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raz na 3 tygodnie podczas stosowania chemioterapii</w:t>
            </w:r>
          </w:p>
          <w:p w14:paraId="423A0D3A" w14:textId="3B556664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raz na 3 miesiące podczas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:</w:t>
            </w:r>
          </w:p>
          <w:p w14:paraId="481A4FE6" w14:textId="64944476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),</w:t>
            </w:r>
          </w:p>
          <w:p w14:paraId="3477FEA0" w14:textId="519A3C50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7A701251" w14:textId="2508A287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387BB798" w14:textId="574FEA3C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7D3F19F5" w14:textId="2FD9EDCB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78D3C0BD" w14:textId="2BAA53C9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nie rzadziej niż co 6 tygodni:</w:t>
            </w:r>
          </w:p>
          <w:p w14:paraId="6E9612DC" w14:textId="405D08C8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USG piersi wraz z dołami pachowymi (u chorych leczonych przedoperacyjnie) w celu oceny odpowiedzi na leczenie (w uzasadnionych sytuacjach klinicznych </w:t>
            </w: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 xml:space="preserve">zamiennie CT lub NMR piersi – należy zastosować tę samą metodę co wyjściowo przed leczeniem). Dobór badań musi umożliwić ocenę odpowiedzi na leczenie. </w:t>
            </w:r>
          </w:p>
          <w:p w14:paraId="0E5E7A09" w14:textId="4C26B46D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oraz po zakończeniu leczenia (4-6 tygodni od podania ostatniej dawki):</w:t>
            </w:r>
          </w:p>
          <w:p w14:paraId="597C6556" w14:textId="03E4964A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4A059741" w14:textId="4CA23CB1" w:rsidR="00397267" w:rsidRPr="009D361E" w:rsidRDefault="004964DE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ECHO.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B0C90B5" w14:textId="67259507" w:rsidR="0008474B" w:rsidRPr="000E5E25" w:rsidRDefault="0008474B" w:rsidP="00494C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E5E25">
              <w:rPr>
                <w:b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936591" w:rsidRPr="000E5E25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936591"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936591" w:rsidRPr="000E5E25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2C1859A1" w14:textId="66814441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Wykaz badań przy kwalifikacji:</w:t>
            </w:r>
          </w:p>
          <w:p w14:paraId="3D33424A" w14:textId="58A70B7B" w:rsidR="0008474B" w:rsidRPr="000E5E25" w:rsidRDefault="004964DE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dostępny wynik badania immunohistochemicznego 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lub hybrydyzacji in situ (ISH) (ocena </w:t>
            </w:r>
            <w:proofErr w:type="spellStart"/>
            <w:r w:rsidR="0008474B" w:rsidRPr="000E5E25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HER2, stopień ekspresji receptorów ER i PGR), </w:t>
            </w:r>
          </w:p>
          <w:p w14:paraId="7282F1B0" w14:textId="75525D15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morfologia krwi z rozmazem,</w:t>
            </w:r>
          </w:p>
          <w:p w14:paraId="247EE0DB" w14:textId="73C9EC95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3284E509" w14:textId="2485F702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2F535BF1" w14:textId="4261CA57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2BFB05F1" w14:textId="3C9C3170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581FBCC6" w14:textId="1D180724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USG jamy brzusznej lub badanie tomografii komputerowej (w zależności od możliwości oceny wymiarów zmian),</w:t>
            </w:r>
          </w:p>
          <w:p w14:paraId="5499EA0B" w14:textId="3DD6B34A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FB49A57" w14:textId="70A8F519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 xml:space="preserve">scyntygrafia 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>kośćca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lub inne badanie obrazowe (w zależności od oceny klinicznej),</w:t>
            </w:r>
          </w:p>
          <w:p w14:paraId="3E91B620" w14:textId="56845119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EKG,</w:t>
            </w:r>
          </w:p>
          <w:p w14:paraId="7704BE24" w14:textId="2D280972" w:rsidR="0008474B" w:rsidRPr="000E5E25" w:rsidRDefault="004964DE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badanie ECHO,</w:t>
            </w:r>
          </w:p>
          <w:p w14:paraId="0BFF6717" w14:textId="73FF1A53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konsultacja kardiologiczna – </w:t>
            </w:r>
            <w:r w:rsidR="004964DE" w:rsidRPr="000E5E25">
              <w:rPr>
                <w:color w:val="000000" w:themeColor="text1"/>
                <w:sz w:val="20"/>
                <w:szCs w:val="20"/>
              </w:rPr>
              <w:t>wyłącznie u pacjentów ze współistniejącymi istotnymi schorzeniami układu sercowo-naczyniowego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60228225" w14:textId="1CA1E009" w:rsidR="0008474B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test ciążowy (u kobiet w wieku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).</w:t>
            </w:r>
          </w:p>
          <w:p w14:paraId="19FAA54E" w14:textId="77777777" w:rsidR="00414198" w:rsidRPr="000E5E25" w:rsidRDefault="00414198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6E7A667" w14:textId="09514D35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Monitorowanie leczenia:</w:t>
            </w:r>
          </w:p>
          <w:p w14:paraId="1FE7728B" w14:textId="0F0BB1AA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nie rzadziej niż:</w:t>
            </w:r>
          </w:p>
          <w:p w14:paraId="0D221006" w14:textId="091C72BE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raz na 3 tygodnie podczas stosowania chemioterapii</w:t>
            </w:r>
          </w:p>
          <w:p w14:paraId="6ECD5B44" w14:textId="236AA2B7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raz na 3 miesiące podczas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lub w skojarzeniu z inhibitorem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:</w:t>
            </w:r>
          </w:p>
          <w:p w14:paraId="57333C88" w14:textId="4CF10917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podawanym co 7 dni badanie należy wykonać również przed każdym podaniem cytostatyku),</w:t>
            </w:r>
          </w:p>
          <w:p w14:paraId="63A61EEC" w14:textId="55F6A38D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76FD24B0" w14:textId="71ED3D26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687575C9" w14:textId="354FCE58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,</w:t>
            </w:r>
          </w:p>
          <w:p w14:paraId="7D3497FA" w14:textId="51ABE367" w:rsidR="0008474B" w:rsidRPr="000E5E25" w:rsidRDefault="0008474B" w:rsidP="00494C1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65B74A9A" w14:textId="7CF88566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nie rzadziej niż co 3 miesiące:</w:t>
            </w:r>
          </w:p>
          <w:p w14:paraId="43B5EEA8" w14:textId="0DA7F428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USG jamy brzusznej lub b</w:t>
            </w:r>
            <w:r w:rsidR="00AE03E4" w:rsidRPr="000E5E25">
              <w:rPr>
                <w:color w:val="000000" w:themeColor="text1"/>
                <w:sz w:val="20"/>
                <w:szCs w:val="20"/>
              </w:rPr>
              <w:t xml:space="preserve">adanie tomografii komputerowej </w:t>
            </w:r>
            <w:r w:rsidRPr="000E5E25">
              <w:rPr>
                <w:color w:val="000000" w:themeColor="text1"/>
                <w:sz w:val="20"/>
                <w:szCs w:val="20"/>
              </w:rPr>
              <w:t>w zależności od możliwości oceny wymiarów zmian)</w:t>
            </w:r>
          </w:p>
          <w:p w14:paraId="35916E69" w14:textId="7F1DB0D1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74581A5" w14:textId="7F4E5C5F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scyntygrafia 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>kośćca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lub inne badanie obrazowe (w zależności od oceny klinicznej),</w:t>
            </w:r>
          </w:p>
          <w:p w14:paraId="308B6611" w14:textId="77777777" w:rsidR="0008474B" w:rsidRPr="000E5E25" w:rsidRDefault="0008474B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Dobór badań musi umożliwić ocenę odpowiedzi na leczenie. </w:t>
            </w:r>
          </w:p>
          <w:p w14:paraId="6ED76CD2" w14:textId="69EE4900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oraz po zakończeniu leczenia (4-6 tygodni od podania ostatniej dawki):</w:t>
            </w:r>
          </w:p>
          <w:p w14:paraId="59769B8A" w14:textId="7573667B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3639E2A9" w14:textId="294B0ABE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ECH</w:t>
            </w:r>
            <w:r w:rsidR="004964DE" w:rsidRPr="000E5E25">
              <w:rPr>
                <w:color w:val="000000" w:themeColor="text1"/>
                <w:sz w:val="20"/>
                <w:szCs w:val="20"/>
              </w:rPr>
              <w:t>O.</w:t>
            </w:r>
          </w:p>
          <w:p w14:paraId="10A3B253" w14:textId="5700D9E1" w:rsidR="0008474B" w:rsidRPr="000E5E25" w:rsidRDefault="0008474B" w:rsidP="00494C1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</w:p>
          <w:p w14:paraId="72FCD618" w14:textId="78D8FDF4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68AE3C8B" w14:textId="7C3AB167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badanie immunohistochemiczne i/lub metodą hybrydyzacji in situ receptorowego białka HER2 lub amplifikacji genu HER2);</w:t>
            </w:r>
          </w:p>
          <w:p w14:paraId="7F559B00" w14:textId="546ADF3E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morfologia krwi a rozmazem;</w:t>
            </w:r>
          </w:p>
          <w:p w14:paraId="12284E88" w14:textId="72B4B739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kreatyniny;</w:t>
            </w:r>
          </w:p>
          <w:p w14:paraId="2F5970E1" w14:textId="4A889DBE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aktywności ALAT;</w:t>
            </w:r>
          </w:p>
          <w:p w14:paraId="154C276E" w14:textId="76184D06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oznaczenie aktywności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25916993" w14:textId="1D4FD891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568BF23C" w14:textId="19E5FAD3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oznaczenie stężenia fosfatazy zasadowej:</w:t>
            </w:r>
          </w:p>
          <w:p w14:paraId="51D8CCB9" w14:textId="328CA6C5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sodu;</w:t>
            </w:r>
          </w:p>
          <w:p w14:paraId="0532C8C0" w14:textId="26D42089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potasu;</w:t>
            </w:r>
          </w:p>
          <w:p w14:paraId="084C24AD" w14:textId="32F0DDDE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wapnia;</w:t>
            </w:r>
          </w:p>
          <w:p w14:paraId="6C27B9CA" w14:textId="5D7C6D08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lub KT klatki piersiowej (wykonane w ciągu ostatnich 4 tygodni) - wybór rodzaju badania w zależności od możliwości oceny wymiarów zmian;</w:t>
            </w:r>
          </w:p>
          <w:p w14:paraId="4B0F7C62" w14:textId="096FAE84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USG lub KT jamy brzusznej (wykonane w ciągu ostatnich 4 tygodni) - wybór rodzaju badania w zależności od możliwości oceny wymiarów zmian;</w:t>
            </w:r>
          </w:p>
          <w:p w14:paraId="2C239B23" w14:textId="1C86B2EE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scyntygrafia kośćca (w zależności od oceny sytuacji klinicznej); u chorych a przerzutami do kości - RTG zajętych okolic lub RTG całego kośćca;</w:t>
            </w:r>
          </w:p>
          <w:p w14:paraId="6D0357E4" w14:textId="768B180B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EKG i ECHO serca, konsultacja kardiologiczna;</w:t>
            </w:r>
          </w:p>
          <w:p w14:paraId="344FBF4A" w14:textId="5126580E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próba ciążowa (u kobiet z możliwością zajścia w ciążę);</w:t>
            </w:r>
          </w:p>
          <w:p w14:paraId="726A3E4A" w14:textId="470CE6E1" w:rsidR="0008474B" w:rsidRPr="000E5E25" w:rsidRDefault="0008474B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KT lub MRI mózgu (tylko gdy są wskazania kliniczne).</w:t>
            </w:r>
          </w:p>
          <w:p w14:paraId="70E496DD" w14:textId="1AA49879" w:rsidR="0008474B" w:rsidRPr="000E5E25" w:rsidRDefault="0008474B" w:rsidP="00494C1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Monitorowanie leczenia</w:t>
            </w:r>
          </w:p>
          <w:p w14:paraId="0C7C9167" w14:textId="5BBB3E17" w:rsidR="0008474B" w:rsidRPr="000E5E25" w:rsidRDefault="00B84A22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rzed każdym kolejnym cyklem chemioterapii (zgodnie z rytmem kolejnych cykli), a następnie nie rzadziej niż co 3 miesiące w czasie wyłącznego stosowania </w:t>
            </w:r>
            <w:proofErr w:type="spellStart"/>
            <w:r w:rsidR="0008474B" w:rsidRPr="000E5E25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08474B" w:rsidRPr="000E5E25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08474B" w:rsidRPr="000E5E25">
              <w:rPr>
                <w:color w:val="000000" w:themeColor="text1"/>
                <w:sz w:val="20"/>
                <w:szCs w:val="20"/>
              </w:rPr>
              <w:t>:</w:t>
            </w:r>
          </w:p>
          <w:p w14:paraId="21E2CC4D" w14:textId="55021EC1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morfologia krwi a rozmazem;</w:t>
            </w:r>
          </w:p>
          <w:p w14:paraId="14C45C13" w14:textId="4D62A3DC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kreatyniny;</w:t>
            </w:r>
          </w:p>
          <w:p w14:paraId="4C0CFDEC" w14:textId="5C350F47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oznaczanie aktywności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29762957" w14:textId="7A980742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oznaczenie aktywności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351CC9F2" w14:textId="355B6178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oznaczenie stężenia bilirubiny.</w:t>
            </w:r>
          </w:p>
          <w:p w14:paraId="2C7C0C80" w14:textId="0DB7010E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sodu;</w:t>
            </w:r>
          </w:p>
          <w:p w14:paraId="2DF85E32" w14:textId="1A4794DE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potasu;</w:t>
            </w:r>
          </w:p>
          <w:p w14:paraId="2C4279E2" w14:textId="40B01C00" w:rsidR="0008474B" w:rsidRPr="000E5E25" w:rsidRDefault="00B84A22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oznaczenie stężenia wapnia.</w:t>
            </w:r>
          </w:p>
          <w:p w14:paraId="4F01A68C" w14:textId="3F2F0265" w:rsidR="00B84A22" w:rsidRPr="000E5E25" w:rsidRDefault="00B84A22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C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o 3 miesiące: </w:t>
            </w:r>
          </w:p>
          <w:p w14:paraId="0D4AA527" w14:textId="477E17AA" w:rsidR="0008474B" w:rsidRPr="000E5E25" w:rsidRDefault="00B84A22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EKG i 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ECHO;</w:t>
            </w:r>
          </w:p>
          <w:p w14:paraId="03AE78AD" w14:textId="5C3FBEF5" w:rsidR="0008474B" w:rsidRPr="000E5E25" w:rsidRDefault="00B84A22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Konsultacja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kardiologiczna w za</w:t>
            </w:r>
            <w:r w:rsidRPr="000E5E25">
              <w:rPr>
                <w:color w:val="000000" w:themeColor="text1"/>
                <w:sz w:val="20"/>
                <w:szCs w:val="20"/>
              </w:rPr>
              <w:t>leżności od wskazań klinicznych.</w:t>
            </w:r>
          </w:p>
          <w:p w14:paraId="57583E77" w14:textId="097BA0BB" w:rsidR="0008474B" w:rsidRPr="000E5E25" w:rsidRDefault="00B84A22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C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o 3 miesiące lub w przypadku wskazań klinicznych (wybór metody w zależności od wyjściowej metody obrazowej):</w:t>
            </w:r>
          </w:p>
          <w:p w14:paraId="6F614F38" w14:textId="2A926F6C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USG lub KT jamy brzusznej,</w:t>
            </w:r>
          </w:p>
          <w:p w14:paraId="0328F815" w14:textId="66D1D6B6" w:rsidR="0008474B" w:rsidRPr="000E5E25" w:rsidRDefault="00B84A22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lub KT klatki piersiowej.</w:t>
            </w:r>
          </w:p>
          <w:p w14:paraId="55C1DDEC" w14:textId="71707152" w:rsidR="0008474B" w:rsidRPr="000E5E25" w:rsidRDefault="00B84A22" w:rsidP="00494C18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N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ie nadziej niż co 6 miesięcy:</w:t>
            </w:r>
          </w:p>
          <w:p w14:paraId="7DD6FD10" w14:textId="2919F963" w:rsidR="0008474B" w:rsidRPr="000E5E25" w:rsidRDefault="0008474B" w:rsidP="00494C1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scyntygrafia kośćca (w odniesieniu do</w:t>
            </w:r>
            <w:r w:rsidR="007C2D74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chorych </w:t>
            </w:r>
            <w:r w:rsidR="007C2D74" w:rsidRPr="000E5E25">
              <w:rPr>
                <w:color w:val="000000" w:themeColor="text1"/>
                <w:sz w:val="20"/>
                <w:szCs w:val="20"/>
              </w:rPr>
              <w:t>z</w:t>
            </w:r>
            <w:r w:rsidRPr="000E5E25">
              <w:rPr>
                <w:color w:val="000000" w:themeColor="text1"/>
                <w:sz w:val="20"/>
                <w:szCs w:val="20"/>
              </w:rPr>
              <w:t xml:space="preserve"> przerzutami do kości).</w:t>
            </w:r>
          </w:p>
          <w:p w14:paraId="0D883ED0" w14:textId="77777777" w:rsidR="005E755F" w:rsidRPr="000E5E25" w:rsidRDefault="005E755F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497C01A" w14:textId="06A92E9E" w:rsidR="000B4D93" w:rsidRPr="000E5E25" w:rsidRDefault="009D361E" w:rsidP="00494C1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. Leczenie zaawansowanego raka piersi </w:t>
            </w:r>
            <w:proofErr w:type="spellStart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rybocyklibem</w:t>
            </w:r>
            <w:proofErr w:type="spellEnd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skojarzeniu z inhibitorami </w:t>
            </w:r>
            <w:proofErr w:type="spellStart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aromatazy</w:t>
            </w:r>
            <w:proofErr w:type="spellEnd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fulwestrantem</w:t>
            </w:r>
            <w:proofErr w:type="spellEnd"/>
            <w:r w:rsidR="000B4D93" w:rsidRPr="000E5E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CB18DE6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29D6BFA" w14:textId="4EDB3ECB" w:rsidR="000B4D93" w:rsidRDefault="009D361E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.1 Wykaz badań przy kwalifikacji</w:t>
            </w:r>
          </w:p>
          <w:p w14:paraId="4D1856DD" w14:textId="77777777" w:rsidR="009F44EB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B5C4F2C" w14:textId="67B95C5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4.1.1.W leczeniu </w:t>
            </w:r>
            <w:proofErr w:type="spellStart"/>
            <w:r w:rsidRPr="009C18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palbocyklibem</w:t>
            </w:r>
            <w:proofErr w:type="spellEnd"/>
          </w:p>
          <w:p w14:paraId="302DF2FB" w14:textId="77777777" w:rsidR="00263923" w:rsidRPr="009C1834" w:rsidRDefault="0026392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79D7FED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a) ocena ekspresji receptora estrogenowego (badanie immunohistochemiczne) oraz  ocena stanu receptora HER2 (badanie immunohistochemiczne lub metodą hybrydyzacji in situ (ISH));</w:t>
            </w:r>
          </w:p>
          <w:p w14:paraId="10416943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b) morfologia krwi z rozmazem;</w:t>
            </w:r>
          </w:p>
          <w:p w14:paraId="386FF1BA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c) stężenie kreatyniny oraz wskaźnika GFR;</w:t>
            </w:r>
          </w:p>
          <w:p w14:paraId="399943DD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d) stężenie bilirubiny;</w:t>
            </w:r>
          </w:p>
          <w:p w14:paraId="47CD4037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 xml:space="preserve">e) aktywność </w:t>
            </w:r>
            <w:proofErr w:type="spellStart"/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254A09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 xml:space="preserve">f) aktywność </w:t>
            </w:r>
            <w:proofErr w:type="spellStart"/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95FCC2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g) stężenie estradiolu, FSH i LH u chorych z brakiem miesiączki indukowanym chemioterapią oraz u chorych w okresie przed- i okołomenopauzalnym;</w:t>
            </w:r>
          </w:p>
          <w:p w14:paraId="4A0E6EE0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h) USG lub tomografia komputerowa lub rezonans magnetyczny jamy brzusznej (w zależności od możliwości oceny zmian);</w:t>
            </w:r>
          </w:p>
          <w:p w14:paraId="26C05D65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i) RTG lub tomografia komputerowa klatki piersiowej (w zależności od możliwości oceny zmian);</w:t>
            </w:r>
          </w:p>
          <w:p w14:paraId="3CCBB340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j) scyntygrafia kości lub inne badanie obrazowe (w zależności od oceny klinicznej).</w:t>
            </w:r>
          </w:p>
          <w:p w14:paraId="1187F7CE" w14:textId="283A4C90" w:rsidR="00D55D1E" w:rsidRPr="009C1834" w:rsidRDefault="00D55D1E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sz w:val="20"/>
                <w:szCs w:val="20"/>
              </w:rPr>
              <w:t>k) test ciążowy u chorych przed i okołomenopauzalnych</w:t>
            </w:r>
          </w:p>
          <w:p w14:paraId="39C92D49" w14:textId="77777777" w:rsidR="009F44EB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8AAF8F7" w14:textId="130B161F" w:rsidR="000B4D93" w:rsidRPr="009C1834" w:rsidRDefault="009F44EB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18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4.1.2. W leczeniu </w:t>
            </w:r>
            <w:proofErr w:type="spellStart"/>
            <w:r w:rsidRPr="009C18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rybocyklibem</w:t>
            </w:r>
            <w:proofErr w:type="spellEnd"/>
          </w:p>
          <w:p w14:paraId="5687BB6C" w14:textId="77777777" w:rsidR="00263923" w:rsidRPr="009C1834" w:rsidRDefault="0026392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9DCC952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badanie immunohistochemiczne i/lub metodą hybrydyzacji in situ receptorowego białka HER2 oraz obecności receptorów ER/PR;</w:t>
            </w:r>
          </w:p>
          <w:p w14:paraId="36242CFA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morfologia krwi z rozmazem;</w:t>
            </w:r>
          </w:p>
          <w:p w14:paraId="24DE32A9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oznaczenie stężenia kreatyniny;</w:t>
            </w:r>
          </w:p>
          <w:p w14:paraId="7B4A4DF0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oznaczenie aktywności ALAT;</w:t>
            </w:r>
          </w:p>
          <w:p w14:paraId="6C9CFA81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 xml:space="preserve">oznaczenie aktywności </w:t>
            </w:r>
            <w:proofErr w:type="spellStart"/>
            <w:r w:rsidRPr="009C1834">
              <w:rPr>
                <w:sz w:val="20"/>
                <w:szCs w:val="20"/>
              </w:rPr>
              <w:t>AspAT</w:t>
            </w:r>
            <w:proofErr w:type="spellEnd"/>
            <w:r w:rsidRPr="009C1834">
              <w:rPr>
                <w:sz w:val="20"/>
                <w:szCs w:val="20"/>
              </w:rPr>
              <w:t>;</w:t>
            </w:r>
          </w:p>
          <w:p w14:paraId="5D430CB0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oznaczenie stężenia bilirubiny;</w:t>
            </w:r>
          </w:p>
          <w:p w14:paraId="704AB671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oznaczenie stężenia estradiolu u kobiet w wieku &lt;55 lat</w:t>
            </w:r>
          </w:p>
          <w:p w14:paraId="7D460C93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lastRenderedPageBreak/>
              <w:t>RTG lub KT lub MR klatki piersiowej (wykonane w ciągu ostatnich 4 tygodni) - wybór rodzaju badania w zależności od możliwości oceny wymiarów zmian;</w:t>
            </w:r>
          </w:p>
          <w:p w14:paraId="035D699A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USG lub KT lub MR jamy brzusznej (wykonane w ciągu ostatnich 4 tygodni) - wybór rodzaju badania w zależności od możliwości oceny wymiarów zmian;</w:t>
            </w:r>
          </w:p>
          <w:p w14:paraId="31A8F8B6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 xml:space="preserve">scyntygrafia kośćca w zależności od oceny sytuacji klinicznej; </w:t>
            </w:r>
          </w:p>
          <w:p w14:paraId="3A5A27B3" w14:textId="77777777" w:rsidR="009F44EB" w:rsidRPr="009C1834" w:rsidRDefault="009F44EB" w:rsidP="00494C18">
            <w:pPr>
              <w:pStyle w:val="Akapitzlist"/>
              <w:numPr>
                <w:ilvl w:val="0"/>
                <w:numId w:val="26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EKG z oceną odstępu QT;</w:t>
            </w:r>
          </w:p>
          <w:p w14:paraId="421DE3D0" w14:textId="2FB1BFBE" w:rsidR="000B4D93" w:rsidRPr="009C1834" w:rsidRDefault="009F44EB" w:rsidP="00494C1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C1834">
              <w:rPr>
                <w:sz w:val="20"/>
                <w:szCs w:val="20"/>
              </w:rPr>
              <w:t>KT lub MR mózgu (tylko gdy są wskazania kliniczne).</w:t>
            </w:r>
          </w:p>
          <w:p w14:paraId="3AF796AA" w14:textId="77777777" w:rsidR="00263923" w:rsidRPr="000E5E25" w:rsidRDefault="00263923" w:rsidP="00494C18">
            <w:pPr>
              <w:autoSpaceDE w:val="0"/>
              <w:autoSpaceDN w:val="0"/>
              <w:adjustRightInd w:val="0"/>
              <w:spacing w:after="0"/>
              <w:ind w:left="49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14:paraId="0FB9725D" w14:textId="09383B5D" w:rsidR="000B4D93" w:rsidRPr="000E5E25" w:rsidRDefault="009D361E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4.2 Monitorowanie leczenia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4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.2.1 Monitorowanie leczenia </w:t>
            </w:r>
            <w:proofErr w:type="spellStart"/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8651E6B" w14:textId="16D49939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morfologia krwi z rozmazem na początku każdego cyklu oraz po 2 tygodniach stosowania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 xml:space="preserve"> w cyklach 1 i 2.;</w:t>
            </w:r>
          </w:p>
          <w:p w14:paraId="3A4CD766" w14:textId="4C7E1A5B" w:rsidR="000B4D93" w:rsidRPr="000E5E25" w:rsidRDefault="00EE3DE0" w:rsidP="00494C1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      </w:t>
            </w:r>
            <w:r w:rsidR="000B4D93" w:rsidRPr="000E5E25">
              <w:rPr>
                <w:color w:val="000000" w:themeColor="text1"/>
                <w:sz w:val="20"/>
                <w:szCs w:val="20"/>
              </w:rPr>
              <w:t>Badania do wykonania co trzy cykle leczenia:</w:t>
            </w:r>
          </w:p>
          <w:p w14:paraId="30F02671" w14:textId="6F1DC6A6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kreatyniny oraz wskaźnika GFR;</w:t>
            </w:r>
          </w:p>
          <w:p w14:paraId="07FF9459" w14:textId="289421D0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stężenie bilirubiny; </w:t>
            </w:r>
          </w:p>
          <w:p w14:paraId="72EABEE5" w14:textId="1A0DBE6D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32AA499C" w14:textId="5D71FD28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0E5E2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color w:val="000000" w:themeColor="text1"/>
                <w:sz w:val="20"/>
                <w:szCs w:val="20"/>
              </w:rPr>
              <w:t>;</w:t>
            </w:r>
          </w:p>
          <w:p w14:paraId="49D6A73C" w14:textId="6F6633A5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stężenie estradiolu, FSH i LH u chorych z brakiem miesiączki indukowanym chemioterapią lub stosowaniem analogów LHRH lub u chorych w okresie przed i okołomenopauzalnym;</w:t>
            </w:r>
          </w:p>
          <w:p w14:paraId="4ADA802A" w14:textId="322758F3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USG u chorych wyjściowo bez przerzutów w jamie brzusznej lub tomografia komputerowa lub rezonans magnetyczny jamy brzusznej u chorych wyjściowo z przerzutami w jamie brzusznej (w zależności od możliwości oceny zmian);</w:t>
            </w:r>
          </w:p>
          <w:p w14:paraId="3B739D28" w14:textId="3A19AA7A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RTG lub tomografia komputerowa klatki piersiowej (w zależności od możliwości oceny zmian);</w:t>
            </w:r>
          </w:p>
          <w:p w14:paraId="5D60CF76" w14:textId="2969440B" w:rsidR="000B4D93" w:rsidRPr="000E5E25" w:rsidRDefault="000B4D93" w:rsidP="00494C18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scyntygrafia kości lub inne badanie obrazowe (w zależności od sposobu oceny odpowiedzi na leczenie).</w:t>
            </w:r>
          </w:p>
          <w:p w14:paraId="6603CA17" w14:textId="77777777" w:rsidR="000B4D93" w:rsidRPr="000E5E25" w:rsidRDefault="000B4D93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6CC799" w14:textId="637385F9" w:rsidR="000B4D93" w:rsidRPr="000E5E25" w:rsidRDefault="009D361E" w:rsidP="00494C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.2.2 Monitorowanie leczenia </w:t>
            </w:r>
            <w:proofErr w:type="spellStart"/>
            <w:r w:rsidR="000B4D93"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</w:p>
          <w:p w14:paraId="7A31F9FE" w14:textId="77777777" w:rsidR="000B4D93" w:rsidRPr="000E5E25" w:rsidRDefault="000B4D93" w:rsidP="00494C18">
            <w:pPr>
              <w:numPr>
                <w:ilvl w:val="0"/>
                <w:numId w:val="9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Badania wykonywane co dwa tygodnie w trakcie 2 pierwszych cykli leczenia oraz na początku każdego z 4 kolejnych cykli, a następnie w zależności od wskazań klinicznych: </w:t>
            </w:r>
          </w:p>
          <w:p w14:paraId="6A507510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rozmazem;</w:t>
            </w:r>
          </w:p>
          <w:p w14:paraId="2BA7E751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stężenia kreatyniny;</w:t>
            </w:r>
          </w:p>
          <w:p w14:paraId="6361D59B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aktywności ALAT;</w:t>
            </w:r>
          </w:p>
          <w:p w14:paraId="3B4C8A94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poziom aktywności </w:t>
            </w:r>
            <w:proofErr w:type="spellStart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26D1F7E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bilirubiny</w:t>
            </w:r>
          </w:p>
          <w:p w14:paraId="2F5DE271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stężenie elektrolitów </w:t>
            </w:r>
          </w:p>
          <w:p w14:paraId="7C52EF41" w14:textId="77777777" w:rsidR="000B4D93" w:rsidRPr="000E5E25" w:rsidRDefault="000B4D93" w:rsidP="00494C18">
            <w:pPr>
              <w:numPr>
                <w:ilvl w:val="0"/>
                <w:numId w:val="9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EKG należy wykonywać w ok. 14. dniu pierwszego cyklu i na początku drugiego cyklu a następnie wykonywać je w zależności od wskazań klinicznych. </w:t>
            </w:r>
          </w:p>
          <w:p w14:paraId="14B188BA" w14:textId="77777777" w:rsidR="000B4D93" w:rsidRPr="000E5E25" w:rsidRDefault="000B4D93" w:rsidP="00494C18">
            <w:pPr>
              <w:numPr>
                <w:ilvl w:val="0"/>
                <w:numId w:val="9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wykonywane nie rzadziej, niż co 3 miesiące;</w:t>
            </w:r>
          </w:p>
          <w:p w14:paraId="79D701A3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 lub KT lub MR klatki piersiowej (w zależności od możliwości oceny wymiarów zmian);</w:t>
            </w:r>
          </w:p>
          <w:p w14:paraId="4866C1A6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USG lub KT lub MR jamy brzusznej (w zależności od możliwości oceny wymiarów zmian);</w:t>
            </w:r>
          </w:p>
          <w:p w14:paraId="291FEBD3" w14:textId="77777777" w:rsidR="000B4D93" w:rsidRPr="000E5E25" w:rsidRDefault="000B4D93" w:rsidP="00494C18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inne badanie obrazowe w zależności od oceny sytuacji klinicznej;</w:t>
            </w:r>
          </w:p>
          <w:p w14:paraId="48A6D46B" w14:textId="77777777" w:rsidR="000B4D93" w:rsidRPr="000E5E25" w:rsidRDefault="000B4D93" w:rsidP="00494C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E5E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Dobór badań musi umożliwić ocenę odpowiedzi na leczenie.</w:t>
            </w:r>
          </w:p>
          <w:p w14:paraId="04814D38" w14:textId="77777777" w:rsidR="000B4D93" w:rsidRDefault="000B4D9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DCF4B5E" w14:textId="77777777" w:rsidR="00263923" w:rsidRDefault="00263923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ADBAC91" w14:textId="77777777" w:rsidR="009C1834" w:rsidRPr="000E5E25" w:rsidRDefault="009C1834" w:rsidP="00494C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25A0CA" w14:textId="5894FE82" w:rsidR="0008474B" w:rsidRPr="009D361E" w:rsidRDefault="009D361E" w:rsidP="00494C18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5. </w:t>
            </w:r>
            <w:r w:rsidR="0008474B" w:rsidRPr="009D361E">
              <w:rPr>
                <w:b/>
                <w:color w:val="000000" w:themeColor="text1"/>
                <w:sz w:val="20"/>
                <w:szCs w:val="20"/>
              </w:rPr>
              <w:t>Monitorowanie programu</w:t>
            </w:r>
          </w:p>
          <w:p w14:paraId="78962512" w14:textId="5251CF29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lastRenderedPageBreak/>
              <w:t>G</w:t>
            </w:r>
            <w:r w:rsidR="007C2D74" w:rsidRPr="000E5E25">
              <w:rPr>
                <w:color w:val="000000" w:themeColor="text1"/>
                <w:sz w:val="20"/>
                <w:szCs w:val="20"/>
              </w:rPr>
              <w:t>r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omadzenie w dokumentacji medycznej pacjenta danych dotyczących monitorowania leczenia i każdorazowe ich przedstawianie na żądanie kontrolerów</w:t>
            </w:r>
            <w:r w:rsidR="00893B5C" w:rsidRPr="000E5E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color w:val="000000" w:themeColor="text1"/>
                <w:sz w:val="20"/>
                <w:szCs w:val="20"/>
              </w:rPr>
              <w:t>Narodowego Funduszu Zdrowia.</w:t>
            </w:r>
          </w:p>
          <w:p w14:paraId="33190C84" w14:textId="5F9F3B21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U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zupełnienie danych zawartych w </w:t>
            </w:r>
            <w:r w:rsidR="00653A48" w:rsidRPr="000E5E25">
              <w:rPr>
                <w:color w:val="000000" w:themeColor="text1"/>
                <w:sz w:val="20"/>
                <w:szCs w:val="20"/>
              </w:rPr>
              <w:t>elektronicznym systemie monitorowania programów lekowych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 xml:space="preserve"> dostępnym za pomocą aplikacji internetowej udostępnionej przez OW NFZ, z częstotliwością zgodną z opisem progra</w:t>
            </w:r>
            <w:r w:rsidRPr="000E5E25">
              <w:rPr>
                <w:color w:val="000000" w:themeColor="text1"/>
                <w:sz w:val="20"/>
                <w:szCs w:val="20"/>
              </w:rPr>
              <w:t>mu oraz na zakończenie leczenia.</w:t>
            </w:r>
          </w:p>
          <w:p w14:paraId="17393BE4" w14:textId="3C70A7A7" w:rsidR="0008474B" w:rsidRPr="000E5E25" w:rsidRDefault="00B84A22" w:rsidP="00494C1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E25">
              <w:rPr>
                <w:color w:val="000000" w:themeColor="text1"/>
                <w:sz w:val="20"/>
                <w:szCs w:val="20"/>
              </w:rPr>
              <w:t>P</w:t>
            </w:r>
            <w:r w:rsidR="0008474B" w:rsidRPr="000E5E25">
              <w:rPr>
                <w:color w:val="000000" w:themeColor="text1"/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212D52F" w14:textId="75DB0A8E" w:rsidR="00C561AE" w:rsidRPr="000E5E25" w:rsidRDefault="00C561AE" w:rsidP="00494C18">
      <w:pPr>
        <w:rPr>
          <w:color w:val="000000" w:themeColor="text1"/>
        </w:rPr>
      </w:pPr>
    </w:p>
    <w:sectPr w:rsidR="00C561AE" w:rsidRPr="000E5E25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897232" w16cid:durableId="1E521924"/>
  <w16cid:commentId w16cid:paraId="4EEEC766" w16cid:durableId="1E521925"/>
  <w16cid:commentId w16cid:paraId="396468B9" w16cid:durableId="1E521926"/>
  <w16cid:commentId w16cid:paraId="5C1264C9" w16cid:durableId="1E5219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15753"/>
    <w:multiLevelType w:val="hybridMultilevel"/>
    <w:tmpl w:val="A4F4B0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98359C"/>
    <w:multiLevelType w:val="multilevel"/>
    <w:tmpl w:val="34C606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E6194C"/>
    <w:multiLevelType w:val="multilevel"/>
    <w:tmpl w:val="FAF64780"/>
    <w:numStyleLink w:val="Styl1"/>
  </w:abstractNum>
  <w:abstractNum w:abstractNumId="3" w15:restartNumberingAfterBreak="0">
    <w:nsid w:val="23CF03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25829D4"/>
    <w:multiLevelType w:val="hybridMultilevel"/>
    <w:tmpl w:val="CF046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D602C"/>
    <w:multiLevelType w:val="hybridMultilevel"/>
    <w:tmpl w:val="9E5E24D0"/>
    <w:lvl w:ilvl="0" w:tplc="04150017">
      <w:start w:val="1"/>
      <w:numFmt w:val="lowerLetter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387E7F4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9006A31"/>
    <w:multiLevelType w:val="multilevel"/>
    <w:tmpl w:val="FAF64780"/>
    <w:numStyleLink w:val="Styl1"/>
  </w:abstractNum>
  <w:abstractNum w:abstractNumId="9" w15:restartNumberingAfterBreak="0">
    <w:nsid w:val="396D374B"/>
    <w:multiLevelType w:val="hybridMultilevel"/>
    <w:tmpl w:val="36F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38747B7"/>
    <w:multiLevelType w:val="hybridMultilevel"/>
    <w:tmpl w:val="D2DE4E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5797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75B2925"/>
    <w:multiLevelType w:val="hybridMultilevel"/>
    <w:tmpl w:val="486E3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85C11"/>
    <w:multiLevelType w:val="hybridMultilevel"/>
    <w:tmpl w:val="680894DA"/>
    <w:lvl w:ilvl="0" w:tplc="0518D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433BA"/>
    <w:multiLevelType w:val="hybridMultilevel"/>
    <w:tmpl w:val="0290B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C22B5"/>
    <w:multiLevelType w:val="hybridMultilevel"/>
    <w:tmpl w:val="57942D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C4329F"/>
    <w:multiLevelType w:val="hybridMultilevel"/>
    <w:tmpl w:val="7500E944"/>
    <w:lvl w:ilvl="0" w:tplc="0518D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D0493"/>
    <w:multiLevelType w:val="hybridMultilevel"/>
    <w:tmpl w:val="51D4C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50126A4"/>
    <w:multiLevelType w:val="hybridMultilevel"/>
    <w:tmpl w:val="3752D3D2"/>
    <w:lvl w:ilvl="0" w:tplc="0518D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94AD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27B2C68"/>
    <w:multiLevelType w:val="multilevel"/>
    <w:tmpl w:val="A73892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64347F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6E454BA"/>
    <w:multiLevelType w:val="multilevel"/>
    <w:tmpl w:val="7552415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E7101E6"/>
    <w:multiLevelType w:val="multilevel"/>
    <w:tmpl w:val="3A38DB9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7"/>
  </w:num>
  <w:num w:numId="4">
    <w:abstractNumId w:val="19"/>
  </w:num>
  <w:num w:numId="5">
    <w:abstractNumId w:val="4"/>
  </w:num>
  <w:num w:numId="6">
    <w:abstractNumId w:val="5"/>
  </w:num>
  <w:num w:numId="7">
    <w:abstractNumId w:val="15"/>
  </w:num>
  <w:num w:numId="8">
    <w:abstractNumId w:val="9"/>
  </w:num>
  <w:num w:numId="9">
    <w:abstractNumId w:val="25"/>
  </w:num>
  <w:num w:numId="10">
    <w:abstractNumId w:val="6"/>
  </w:num>
  <w:num w:numId="11">
    <w:abstractNumId w:val="17"/>
  </w:num>
  <w:num w:numId="12">
    <w:abstractNumId w:val="20"/>
  </w:num>
  <w:num w:numId="13">
    <w:abstractNumId w:val="14"/>
  </w:num>
  <w:num w:numId="14">
    <w:abstractNumId w:val="18"/>
  </w:num>
  <w:num w:numId="15">
    <w:abstractNumId w:val="2"/>
  </w:num>
  <w:num w:numId="16">
    <w:abstractNumId w:val="8"/>
  </w:num>
  <w:num w:numId="17">
    <w:abstractNumId w:val="1"/>
  </w:num>
  <w:num w:numId="18">
    <w:abstractNumId w:val="22"/>
  </w:num>
  <w:num w:numId="19">
    <w:abstractNumId w:val="0"/>
  </w:num>
  <w:num w:numId="20">
    <w:abstractNumId w:val="11"/>
  </w:num>
  <w:num w:numId="21">
    <w:abstractNumId w:val="24"/>
  </w:num>
  <w:num w:numId="22">
    <w:abstractNumId w:val="21"/>
  </w:num>
  <w:num w:numId="23">
    <w:abstractNumId w:val="12"/>
  </w:num>
  <w:num w:numId="24">
    <w:abstractNumId w:val="3"/>
  </w:num>
  <w:num w:numId="25">
    <w:abstractNumId w:val="13"/>
  </w:num>
  <w:num w:numId="26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8474B"/>
    <w:rsid w:val="000873BD"/>
    <w:rsid w:val="000B4D93"/>
    <w:rsid w:val="000E5E25"/>
    <w:rsid w:val="000F4E70"/>
    <w:rsid w:val="0011698B"/>
    <w:rsid w:val="0015056B"/>
    <w:rsid w:val="001611E9"/>
    <w:rsid w:val="001B74AC"/>
    <w:rsid w:val="00263923"/>
    <w:rsid w:val="002B58D3"/>
    <w:rsid w:val="002D2A64"/>
    <w:rsid w:val="00321C2E"/>
    <w:rsid w:val="0034187B"/>
    <w:rsid w:val="0035415D"/>
    <w:rsid w:val="003746BA"/>
    <w:rsid w:val="00397267"/>
    <w:rsid w:val="003A6C87"/>
    <w:rsid w:val="00414198"/>
    <w:rsid w:val="00431C27"/>
    <w:rsid w:val="00493F17"/>
    <w:rsid w:val="00494C18"/>
    <w:rsid w:val="004964DE"/>
    <w:rsid w:val="004A69EB"/>
    <w:rsid w:val="004B7355"/>
    <w:rsid w:val="004C1E90"/>
    <w:rsid w:val="004C37B4"/>
    <w:rsid w:val="004E6571"/>
    <w:rsid w:val="005423D2"/>
    <w:rsid w:val="0054468B"/>
    <w:rsid w:val="005834F0"/>
    <w:rsid w:val="005910E7"/>
    <w:rsid w:val="005B1294"/>
    <w:rsid w:val="005E755F"/>
    <w:rsid w:val="00653A48"/>
    <w:rsid w:val="006C7CBC"/>
    <w:rsid w:val="00751BC1"/>
    <w:rsid w:val="00775AC5"/>
    <w:rsid w:val="00794D18"/>
    <w:rsid w:val="007B28F3"/>
    <w:rsid w:val="007C2D74"/>
    <w:rsid w:val="007F4CC0"/>
    <w:rsid w:val="00813B51"/>
    <w:rsid w:val="00814AAB"/>
    <w:rsid w:val="008252A5"/>
    <w:rsid w:val="0083134E"/>
    <w:rsid w:val="00874523"/>
    <w:rsid w:val="00877A58"/>
    <w:rsid w:val="00893B5C"/>
    <w:rsid w:val="008A0093"/>
    <w:rsid w:val="008E5867"/>
    <w:rsid w:val="00900D96"/>
    <w:rsid w:val="00923301"/>
    <w:rsid w:val="00936591"/>
    <w:rsid w:val="00961055"/>
    <w:rsid w:val="009C1834"/>
    <w:rsid w:val="009D361E"/>
    <w:rsid w:val="009F44EB"/>
    <w:rsid w:val="00A21CCA"/>
    <w:rsid w:val="00A619BB"/>
    <w:rsid w:val="00AA39F0"/>
    <w:rsid w:val="00AB096A"/>
    <w:rsid w:val="00AB22F0"/>
    <w:rsid w:val="00AE03E4"/>
    <w:rsid w:val="00B05ED1"/>
    <w:rsid w:val="00B71921"/>
    <w:rsid w:val="00B84A22"/>
    <w:rsid w:val="00BA2079"/>
    <w:rsid w:val="00C561AE"/>
    <w:rsid w:val="00C7405A"/>
    <w:rsid w:val="00C94F59"/>
    <w:rsid w:val="00C95221"/>
    <w:rsid w:val="00CB7367"/>
    <w:rsid w:val="00D26C38"/>
    <w:rsid w:val="00D55D1E"/>
    <w:rsid w:val="00D75635"/>
    <w:rsid w:val="00DD78BA"/>
    <w:rsid w:val="00DE1666"/>
    <w:rsid w:val="00E0704F"/>
    <w:rsid w:val="00E31219"/>
    <w:rsid w:val="00E41BF7"/>
    <w:rsid w:val="00E64C93"/>
    <w:rsid w:val="00E655DB"/>
    <w:rsid w:val="00E764AB"/>
    <w:rsid w:val="00EB4510"/>
    <w:rsid w:val="00EE3DE0"/>
    <w:rsid w:val="00F213C0"/>
    <w:rsid w:val="00F42C99"/>
    <w:rsid w:val="00F60321"/>
    <w:rsid w:val="00F6152C"/>
    <w:rsid w:val="00F73F9C"/>
    <w:rsid w:val="00F7527B"/>
    <w:rsid w:val="00F90081"/>
    <w:rsid w:val="00FA6BC9"/>
    <w:rsid w:val="00FB372E"/>
    <w:rsid w:val="00FC07B1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9726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53EBB-7D39-45CD-A38A-D691742D9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4389</Words>
  <Characters>26335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Uszyńska-Osowska Alicja</dc:creator>
  <cp:lastModifiedBy>Królak-Buzakowska Joanna</cp:lastModifiedBy>
  <cp:revision>10</cp:revision>
  <cp:lastPrinted>2019-08-14T12:58:00Z</cp:lastPrinted>
  <dcterms:created xsi:type="dcterms:W3CDTF">2019-08-22T07:18:00Z</dcterms:created>
  <dcterms:modified xsi:type="dcterms:W3CDTF">2019-08-23T10:02:00Z</dcterms:modified>
</cp:coreProperties>
</file>